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CDAFF">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黑体" w:hAnsi="黑体" w:eastAsia="黑体" w:cs="黑体"/>
          <w:bCs/>
          <w:kern w:val="1"/>
          <w:sz w:val="32"/>
          <w:szCs w:val="32"/>
          <w:lang w:val="en-US" w:eastAsia="zh-CN" w:bidi="ar-SA"/>
        </w:rPr>
      </w:pPr>
      <w:r>
        <w:rPr>
          <w:rFonts w:hint="eastAsia" w:ascii="黑体" w:hAnsi="黑体" w:eastAsia="黑体" w:cs="黑体"/>
          <w:bCs/>
          <w:kern w:val="1"/>
          <w:sz w:val="32"/>
          <w:szCs w:val="32"/>
          <w:lang w:val="en-US" w:eastAsia="zh-CN" w:bidi="ar-SA"/>
        </w:rPr>
        <w:t>贵州省公路建设养护集团有限公司</w:t>
      </w:r>
    </w:p>
    <w:p w14:paraId="46124F99">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default" w:ascii="黑体" w:hAnsi="黑体" w:eastAsia="黑体" w:cs="黑体"/>
          <w:bCs/>
          <w:kern w:val="1"/>
          <w:sz w:val="32"/>
          <w:szCs w:val="32"/>
          <w:lang w:val="en-US" w:eastAsia="zh-CN" w:bidi="ar-SA"/>
        </w:rPr>
      </w:pPr>
      <w:r>
        <w:rPr>
          <w:rFonts w:hint="eastAsia" w:ascii="黑体" w:hAnsi="黑体" w:eastAsia="黑体" w:cs="黑体"/>
          <w:bCs/>
          <w:kern w:val="1"/>
          <w:sz w:val="32"/>
          <w:szCs w:val="32"/>
          <w:lang w:val="en-US" w:eastAsia="zh-CN" w:bidi="ar-SA"/>
        </w:rPr>
        <w:t>2026年度党员教育培训轮训第三方服务机构采购</w:t>
      </w:r>
    </w:p>
    <w:p w14:paraId="4D91E356">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黑体" w:hAnsi="黑体" w:eastAsia="黑体" w:cs="黑体"/>
          <w:bCs/>
          <w:kern w:val="1"/>
          <w:sz w:val="32"/>
          <w:szCs w:val="32"/>
          <w:lang w:val="en-US" w:eastAsia="zh-CN" w:bidi="ar-SA"/>
        </w:rPr>
      </w:pPr>
      <w:r>
        <w:rPr>
          <w:rFonts w:hint="eastAsia" w:ascii="黑体" w:hAnsi="黑体" w:eastAsia="黑体" w:cs="黑体"/>
          <w:bCs/>
          <w:kern w:val="1"/>
          <w:sz w:val="32"/>
          <w:szCs w:val="32"/>
          <w:lang w:val="en-US" w:eastAsia="zh-CN" w:bidi="ar-SA"/>
        </w:rPr>
        <w:t>采购公告</w:t>
      </w:r>
    </w:p>
    <w:p w14:paraId="774A94B7">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437" w:firstLineChars="0"/>
        <w:jc w:val="center"/>
        <w:textAlignment w:val="auto"/>
        <w:rPr>
          <w:rFonts w:hint="eastAsia" w:eastAsia="仿宋_GB2312"/>
          <w:kern w:val="1"/>
          <w:lang w:eastAsia="zh-CN"/>
        </w:rPr>
      </w:pPr>
    </w:p>
    <w:p w14:paraId="064D26DD">
      <w:pPr>
        <w:pStyle w:val="77"/>
        <w:keepNext w:val="0"/>
        <w:keepLines w:val="0"/>
        <w:pageBreakBefore w:val="0"/>
        <w:widowControl w:val="0"/>
        <w:kinsoku/>
        <w:wordWrap/>
        <w:overflowPunct/>
        <w:topLinePunct w:val="0"/>
        <w:autoSpaceDE/>
        <w:autoSpaceDN/>
        <w:bidi w:val="0"/>
        <w:adjustRightInd w:val="0"/>
        <w:snapToGrid w:val="0"/>
        <w:spacing w:line="360" w:lineRule="auto"/>
        <w:ind w:firstLine="568" w:firstLineChars="200"/>
        <w:textAlignment w:val="auto"/>
        <w:rPr>
          <w:rFonts w:hint="default" w:ascii="仿宋" w:hAnsi="仿宋" w:eastAsia="仿宋" w:cs="仿宋"/>
          <w:sz w:val="28"/>
          <w:szCs w:val="28"/>
          <w:highlight w:val="none"/>
          <w:lang w:val="en-US"/>
        </w:rPr>
      </w:pPr>
      <w:bookmarkStart w:id="0" w:name="_Toc6101"/>
      <w:bookmarkStart w:id="1" w:name="_Toc15267"/>
      <w:bookmarkStart w:id="2" w:name="_Toc20523"/>
      <w:bookmarkStart w:id="3" w:name="_Toc27609"/>
      <w:bookmarkStart w:id="4" w:name="_Toc4945"/>
      <w:bookmarkStart w:id="5" w:name="_Toc18275"/>
      <w:bookmarkStart w:id="6" w:name="_Toc25312"/>
      <w:bookmarkStart w:id="7" w:name="_Toc16132"/>
      <w:bookmarkStart w:id="8" w:name="_Toc4431"/>
      <w:bookmarkStart w:id="9" w:name="_Toc6479"/>
      <w:bookmarkStart w:id="10" w:name="_Toc19773"/>
      <w:bookmarkStart w:id="11" w:name="_Toc29590"/>
      <w:bookmarkStart w:id="12" w:name="_Toc15377"/>
      <w:bookmarkStart w:id="13" w:name="_Toc16010"/>
      <w:bookmarkStart w:id="14" w:name="_Toc27740"/>
      <w:bookmarkStart w:id="15" w:name="_Toc29599"/>
      <w:bookmarkStart w:id="16" w:name="_Toc4239"/>
      <w:bookmarkStart w:id="17" w:name="_Toc6129"/>
      <w:bookmarkStart w:id="18" w:name="_Toc9806"/>
      <w:bookmarkStart w:id="19" w:name="_Toc25770"/>
      <w:bookmarkStart w:id="20" w:name="_Toc6582"/>
      <w:bookmarkStart w:id="21" w:name="_Toc7971"/>
      <w:bookmarkStart w:id="22" w:name="_Toc14420"/>
      <w:bookmarkStart w:id="23" w:name="_Toc8166"/>
      <w:bookmarkStart w:id="24" w:name="_Toc943"/>
      <w:bookmarkStart w:id="25" w:name="_Toc17714"/>
      <w:r>
        <w:rPr>
          <w:rFonts w:hint="eastAsia" w:ascii="仿宋" w:hAnsi="仿宋" w:eastAsia="仿宋" w:cs="仿宋"/>
          <w:b w:val="0"/>
          <w:bCs/>
          <w:sz w:val="28"/>
          <w:szCs w:val="28"/>
          <w:highlight w:val="none"/>
          <w:lang w:val="en-US" w:eastAsia="zh-CN"/>
        </w:rPr>
        <w:t>一</w:t>
      </w:r>
      <w:r>
        <w:rPr>
          <w:rFonts w:hint="eastAsia" w:ascii="仿宋" w:hAnsi="仿宋" w:eastAsia="仿宋" w:cs="仿宋"/>
          <w:sz w:val="28"/>
          <w:szCs w:val="28"/>
          <w:highlight w:val="none"/>
          <w:lang w:eastAsia="zh-CN"/>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仿宋" w:hAnsi="仿宋" w:eastAsia="仿宋" w:cs="仿宋"/>
          <w:sz w:val="28"/>
          <w:szCs w:val="28"/>
          <w:highlight w:val="none"/>
          <w:lang w:val="en-US" w:eastAsia="zh-CN"/>
        </w:rPr>
        <w:t>采购名称</w:t>
      </w:r>
    </w:p>
    <w:p w14:paraId="4755ECCE">
      <w:pPr>
        <w:keepNext w:val="0"/>
        <w:keepLines w:val="0"/>
        <w:pageBreakBefore w:val="0"/>
        <w:widowControl w:val="0"/>
        <w:kinsoku/>
        <w:wordWrap/>
        <w:overflowPunct/>
        <w:topLinePunct w:val="0"/>
        <w:autoSpaceDE/>
        <w:autoSpaceDN/>
        <w:bidi w:val="0"/>
        <w:adjustRightInd w:val="0"/>
        <w:snapToGrid w:val="0"/>
        <w:spacing w:line="360" w:lineRule="auto"/>
        <w:ind w:firstLine="568"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1"/>
          <w:sz w:val="28"/>
          <w:szCs w:val="28"/>
          <w:u w:val="single"/>
          <w:lang w:val="en-US" w:eastAsia="zh-CN"/>
        </w:rPr>
        <w:t>贵州省公路建设养护集团有限公司2026年度党员教育培训轮训第三方服务机构采购</w:t>
      </w:r>
      <w:r>
        <w:rPr>
          <w:rFonts w:hint="eastAsia" w:ascii="仿宋" w:hAnsi="仿宋" w:eastAsia="仿宋" w:cs="仿宋"/>
          <w:kern w:val="0"/>
          <w:sz w:val="28"/>
          <w:szCs w:val="28"/>
          <w:highlight w:val="none"/>
        </w:rPr>
        <w:t>。</w:t>
      </w:r>
    </w:p>
    <w:p w14:paraId="128FC8BD">
      <w:pPr>
        <w:pStyle w:val="77"/>
        <w:keepNext w:val="0"/>
        <w:keepLines w:val="0"/>
        <w:pageBreakBefore w:val="0"/>
        <w:widowControl w:val="0"/>
        <w:kinsoku/>
        <w:wordWrap/>
        <w:overflowPunct/>
        <w:topLinePunct w:val="0"/>
        <w:autoSpaceDE/>
        <w:autoSpaceDN/>
        <w:bidi w:val="0"/>
        <w:adjustRightInd w:val="0"/>
        <w:snapToGrid w:val="0"/>
        <w:spacing w:line="360" w:lineRule="auto"/>
        <w:ind w:firstLine="568" w:firstLineChars="200"/>
        <w:textAlignment w:val="auto"/>
        <w:rPr>
          <w:rFonts w:hint="eastAsia" w:ascii="仿宋" w:hAnsi="仿宋" w:eastAsia="仿宋" w:cs="仿宋"/>
          <w:sz w:val="28"/>
          <w:szCs w:val="28"/>
          <w:highlight w:val="none"/>
        </w:rPr>
      </w:pPr>
      <w:bookmarkStart w:id="26" w:name="_Toc10941"/>
      <w:bookmarkStart w:id="27" w:name="_Toc10653"/>
      <w:bookmarkStart w:id="28" w:name="_Toc27927"/>
      <w:bookmarkStart w:id="29" w:name="_Toc20404"/>
      <w:bookmarkStart w:id="30" w:name="_Toc8253"/>
      <w:bookmarkStart w:id="31" w:name="_Toc15157"/>
      <w:bookmarkStart w:id="32" w:name="_Toc23555"/>
      <w:bookmarkStart w:id="33" w:name="_Toc8550"/>
      <w:bookmarkStart w:id="34" w:name="_Toc26168"/>
      <w:bookmarkStart w:id="35" w:name="_Toc24622"/>
      <w:bookmarkStart w:id="36" w:name="_Toc31220"/>
      <w:bookmarkStart w:id="37" w:name="_Toc6944"/>
      <w:bookmarkStart w:id="38" w:name="_Toc5910"/>
      <w:bookmarkStart w:id="39" w:name="_Toc7841"/>
      <w:bookmarkStart w:id="40" w:name="_Toc14607"/>
      <w:bookmarkStart w:id="41" w:name="_Toc14263"/>
      <w:bookmarkStart w:id="42" w:name="_Toc8108"/>
      <w:bookmarkStart w:id="43" w:name="_Toc13586"/>
      <w:bookmarkStart w:id="44" w:name="_Toc22173"/>
      <w:bookmarkStart w:id="45" w:name="_Toc1275"/>
      <w:bookmarkStart w:id="46" w:name="_Toc5949"/>
      <w:bookmarkStart w:id="47" w:name="_Toc9540"/>
      <w:bookmarkStart w:id="48" w:name="_Toc7557"/>
      <w:bookmarkStart w:id="49" w:name="_Toc5009"/>
      <w:bookmarkStart w:id="50" w:name="_Toc28103"/>
      <w:bookmarkStart w:id="51" w:name="_Toc2173"/>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概况与</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sz w:val="28"/>
          <w:szCs w:val="28"/>
          <w:highlight w:val="none"/>
          <w:lang w:val="en-US" w:eastAsia="zh-CN"/>
        </w:rPr>
        <w:t>采购范围</w:t>
      </w:r>
      <w:bookmarkEnd w:id="50"/>
      <w:bookmarkEnd w:id="51"/>
    </w:p>
    <w:p w14:paraId="707E9A55">
      <w:pPr>
        <w:keepNext w:val="0"/>
        <w:keepLines w:val="0"/>
        <w:pageBreakBefore w:val="0"/>
        <w:widowControl w:val="0"/>
        <w:suppressAutoHyphens/>
        <w:kinsoku/>
        <w:wordWrap/>
        <w:overflowPunct/>
        <w:topLinePunct w:val="0"/>
        <w:autoSpaceDE/>
        <w:autoSpaceDN/>
        <w:bidi w:val="0"/>
        <w:adjustRightInd w:val="0"/>
        <w:snapToGrid w:val="0"/>
        <w:spacing w:line="360" w:lineRule="auto"/>
        <w:ind w:left="0" w:leftChars="0" w:firstLine="568"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1 采购</w:t>
      </w:r>
      <w:r>
        <w:rPr>
          <w:rFonts w:hint="eastAsia" w:ascii="仿宋" w:hAnsi="仿宋" w:eastAsia="仿宋" w:cs="仿宋"/>
          <w:sz w:val="28"/>
          <w:szCs w:val="28"/>
          <w:highlight w:val="none"/>
          <w:lang w:eastAsia="zh-CN"/>
        </w:rPr>
        <w:t>概况</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根据《贵州省公路建设养护集团有限公司2026年度党员教育培训轮训方案》，通过三期系统化、针对性的集中轮训，实现对公司全体党员（含预备党员、党员发展对象）的全覆盖培训。</w:t>
      </w:r>
    </w:p>
    <w:p w14:paraId="2021B673">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2 采购范围</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本采购采购文件、答疑澄清等文件所示全部内容。</w:t>
      </w:r>
    </w:p>
    <w:p w14:paraId="418F5172">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 采购方式：询价采购。</w:t>
      </w:r>
    </w:p>
    <w:p w14:paraId="4A9EBC93">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 采购限价：见采购文件。</w:t>
      </w:r>
    </w:p>
    <w:p w14:paraId="01AF6677">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56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2.5 采购服务地点：指定地点，贵州省公路建设养护集团有限公司综合业务用房二楼报告厅。</w:t>
      </w:r>
    </w:p>
    <w:p w14:paraId="6A0E1F79">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56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2.6 采购服务需求：为采购人提供党员集中轮训项目的全流程承办服务，包括但不限于：培训方案设计与课程开发、师资邀请与教学资源组织、全过程教务管理与学员服务、培训效果评估与总结分析、相关后勤协调保障等。</w:t>
      </w:r>
    </w:p>
    <w:p w14:paraId="565D9677">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56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2.6.1 深入理解采购人党员队伍现状及《</w:t>
      </w:r>
      <w:r>
        <w:rPr>
          <w:rFonts w:hint="eastAsia" w:ascii="仿宋" w:hAnsi="仿宋" w:eastAsia="仿宋" w:cs="仿宋"/>
          <w:sz w:val="28"/>
          <w:szCs w:val="28"/>
          <w:highlight w:val="none"/>
          <w:lang w:val="en-US" w:eastAsia="zh-CN"/>
        </w:rPr>
        <w:t>贵州省公路建设养护集团有限公司2026年度党员教育培训轮训方案</w:t>
      </w:r>
      <w:r>
        <w:rPr>
          <w:rFonts w:hint="eastAsia" w:ascii="仿宋" w:hAnsi="仿宋" w:eastAsia="仿宋" w:cs="仿宋"/>
          <w:color w:val="auto"/>
          <w:kern w:val="2"/>
          <w:sz w:val="28"/>
          <w:szCs w:val="28"/>
          <w:highlight w:val="none"/>
          <w:lang w:val="en-US" w:eastAsia="zh-CN" w:bidi="ar-SA"/>
        </w:rPr>
        <w:t xml:space="preserve">》要求，提交完整的《党员集中轮训项目实施方案》。方案应包括：总体目标、分期安排、课程大纲、教学形式、考核方式等。所有班次均严格按上级相关要求，将“习近平新时代中国特色社会主义思想”作为教育培训的主课必修课和“开班第一课”，并将“警示教育”设置为所有培训班次的必修模块。 </w:t>
      </w:r>
    </w:p>
    <w:p w14:paraId="5711129B">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56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2.6.2 根据课程体系及</w:t>
      </w:r>
      <w:r>
        <w:rPr>
          <w:rFonts w:hint="eastAsia" w:ascii="仿宋" w:hAnsi="仿宋" w:eastAsia="仿宋" w:cs="仿宋"/>
          <w:sz w:val="28"/>
          <w:szCs w:val="28"/>
          <w:highlight w:val="none"/>
          <w:lang w:val="en-US" w:eastAsia="zh-CN"/>
        </w:rPr>
        <w:t>采购人关于课程内容及讲师资质的具体要求，邀请到符合党员教育培训需要的专家师资。</w:t>
      </w:r>
      <w:r>
        <w:rPr>
          <w:rFonts w:hint="eastAsia" w:ascii="仿宋" w:hAnsi="仿宋" w:eastAsia="仿宋" w:cs="仿宋"/>
          <w:color w:val="auto"/>
          <w:kern w:val="2"/>
          <w:sz w:val="28"/>
          <w:szCs w:val="28"/>
          <w:highlight w:val="none"/>
          <w:lang w:val="en-US" w:eastAsia="zh-CN" w:bidi="ar-SA"/>
        </w:rPr>
        <w:t xml:space="preserve"> </w:t>
      </w:r>
    </w:p>
    <w:p w14:paraId="0A8D8E51">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568"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2.6.3 负责培训期间全程的教务管理，包括学员培训期间签到考勤、课堂纪律维护、教学设备调试（与采购人相关部门协作）、学习资料分发、教学督导、培训期间的茶歇及饮用水，培训场地之间的交通接送（若需要）、就餐安排、考核评估及结业证书制作等</w:t>
      </w:r>
    </w:p>
    <w:p w14:paraId="1D658DA1">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56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2.6.4 服务期限： 自合同签订之日起，至全部轮训课程及后续评估工作完成之日止。具体轮训期次、时间由采购人另行通知。</w:t>
      </w:r>
    </w:p>
    <w:p w14:paraId="67249EDE">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8"/>
          <w:szCs w:val="28"/>
          <w:lang w:val="en-US" w:eastAsia="zh-CN"/>
        </w:rPr>
      </w:pPr>
      <w:r>
        <w:rPr>
          <w:rFonts w:hint="eastAsia" w:ascii="仿宋" w:hAnsi="仿宋" w:eastAsia="仿宋" w:cs="仿宋"/>
          <w:color w:val="auto"/>
          <w:kern w:val="2"/>
          <w:sz w:val="28"/>
          <w:szCs w:val="28"/>
          <w:highlight w:val="none"/>
          <w:lang w:val="en-US" w:eastAsia="zh-CN" w:bidi="ar-SA"/>
        </w:rPr>
        <w:t>2.7 响应有效期：60日历天。</w:t>
      </w:r>
    </w:p>
    <w:p w14:paraId="5A298438">
      <w:pPr>
        <w:pStyle w:val="77"/>
        <w:keepNext w:val="0"/>
        <w:keepLines w:val="0"/>
        <w:pageBreakBefore w:val="0"/>
        <w:widowControl w:val="0"/>
        <w:kinsoku/>
        <w:wordWrap/>
        <w:overflowPunct/>
        <w:topLinePunct w:val="0"/>
        <w:autoSpaceDE/>
        <w:autoSpaceDN/>
        <w:bidi w:val="0"/>
        <w:adjustRightInd w:val="0"/>
        <w:snapToGrid w:val="0"/>
        <w:spacing w:line="360" w:lineRule="auto"/>
        <w:ind w:firstLine="568" w:firstLineChars="200"/>
        <w:textAlignment w:val="auto"/>
        <w:rPr>
          <w:rFonts w:hint="eastAsia" w:ascii="仿宋_GB2312" w:hAnsi="仿宋_GB2312" w:eastAsia="仿宋_GB2312" w:cs="仿宋_GB2312"/>
          <w:bCs/>
          <w:kern w:val="1"/>
          <w:sz w:val="28"/>
          <w:szCs w:val="28"/>
        </w:rPr>
      </w:pPr>
      <w:bookmarkStart w:id="52" w:name="_Toc8107"/>
      <w:bookmarkStart w:id="53" w:name="_Toc17707"/>
      <w:bookmarkStart w:id="54" w:name="_Toc7244"/>
      <w:bookmarkStart w:id="55" w:name="_Toc17396"/>
      <w:bookmarkStart w:id="56" w:name="_Toc19352"/>
      <w:bookmarkStart w:id="57" w:name="_Toc26258"/>
      <w:bookmarkStart w:id="58" w:name="_Toc31190"/>
      <w:bookmarkStart w:id="59" w:name="_Toc32400"/>
      <w:bookmarkStart w:id="60" w:name="_Toc15743"/>
      <w:bookmarkStart w:id="61" w:name="_Toc19967"/>
      <w:bookmarkStart w:id="62" w:name="_Toc21128"/>
      <w:bookmarkStart w:id="63" w:name="_Toc24115"/>
      <w:bookmarkStart w:id="64" w:name="_Toc15607"/>
      <w:bookmarkStart w:id="65" w:name="_Toc14344"/>
      <w:bookmarkStart w:id="66" w:name="_Toc13860"/>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培训机构</w:t>
      </w:r>
      <w:r>
        <w:rPr>
          <w:rFonts w:hint="eastAsia" w:ascii="仿宋" w:hAnsi="仿宋" w:eastAsia="仿宋" w:cs="仿宋"/>
          <w:sz w:val="28"/>
          <w:szCs w:val="28"/>
          <w:highlight w:val="none"/>
        </w:rPr>
        <w:t>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4DFE740">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3.1供应商须为中华人民共和国境内注册的独立法人或其他组织，持有有效的营业执照，且经营范围包含培训服务、教育咨询、会议服务等相关内容。</w:t>
      </w:r>
    </w:p>
    <w:p w14:paraId="75A6B160">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3.2 供应商须具备良好的同类项目业绩，在近三年（2023年1月1日起至今）至少承接过2项党政机关、事业单位或国有企业组织的党性教育、党员培训类服务项目（须提供合同关键页复印件，包括合同双方、项目内容、金额、签字盖章页等，并加盖供应商公章）。</w:t>
      </w:r>
    </w:p>
    <w:p w14:paraId="4C59FDAE">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3.3 供应商须具备为本项目组织与调配优质师资资源的能力，能够根据采购人关于课程内容及讲师资质的具体要求，邀请到符合党员教育培训需要的专家师资（响应文件须提供针对本项目的《师资组织承诺函》（格式自拟），并附上可供邀请的备选师资名单及简介（12名以上），相关材料均须加盖供应商公章）。</w:t>
      </w:r>
    </w:p>
    <w:p w14:paraId="454E8AA5">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 xml:space="preserve">3.4 </w:t>
      </w:r>
      <w:r>
        <w:rPr>
          <w:rFonts w:hint="eastAsia" w:ascii="仿宋" w:hAnsi="仿宋" w:eastAsia="仿宋" w:cs="仿宋"/>
          <w:kern w:val="2"/>
          <w:sz w:val="28"/>
          <w:szCs w:val="28"/>
          <w:highlight w:val="none"/>
          <w:lang w:val="en-US" w:eastAsia="zh-CN" w:bidi="ar-SA"/>
        </w:rPr>
        <w:t>财务条件：①须承诺能够开具满足采购人要求的增值税专用发票（提供承诺）。②具有良好的银行资信和商业信誉，无处于被责令停业、财产被接管、冻结、破产状态（提供承诺）。</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xml:space="preserve">    3.5 供应商未被列入“信用中国”网站失信被执行人、重大税收违法案件当事人名单或中国政府采购网政府采购严重违法失信行为记录名单（须提供查询结果网页截图并加盖公章）。</w:t>
      </w:r>
    </w:p>
    <w:p w14:paraId="29E91F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8"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3.6 须为本项目配置培训课程带班管理人员至少2名，带班管理人员需提供身份证复印件。</w:t>
      </w:r>
    </w:p>
    <w:p w14:paraId="01B99265">
      <w:pPr>
        <w:pStyle w:val="77"/>
        <w:keepNext w:val="0"/>
        <w:keepLines w:val="0"/>
        <w:pageBreakBefore w:val="0"/>
        <w:widowControl w:val="0"/>
        <w:kinsoku/>
        <w:wordWrap/>
        <w:overflowPunct/>
        <w:topLinePunct w:val="0"/>
        <w:autoSpaceDE/>
        <w:autoSpaceDN/>
        <w:bidi w:val="0"/>
        <w:adjustRightInd w:val="0"/>
        <w:snapToGrid w:val="0"/>
        <w:spacing w:line="336" w:lineRule="auto"/>
        <w:ind w:firstLine="568" w:firstLineChars="200"/>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四、采购文件的获取：</w:t>
      </w:r>
    </w:p>
    <w:p w14:paraId="2F9C48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8" w:firstLineChars="20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4.1 现场领取：</w:t>
      </w:r>
      <w:r>
        <w:rPr>
          <w:rFonts w:hint="eastAsia" w:ascii="仿宋" w:hAnsi="仿宋" w:eastAsia="仿宋" w:cs="仿宋"/>
          <w:sz w:val="28"/>
          <w:szCs w:val="28"/>
          <w:highlight w:val="none"/>
        </w:rPr>
        <w:t>请于</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27</w:t>
      </w:r>
      <w:r>
        <w:rPr>
          <w:rFonts w:hint="eastAsia" w:ascii="仿宋" w:hAnsi="仿宋" w:eastAsia="仿宋" w:cs="仿宋"/>
          <w:sz w:val="28"/>
          <w:szCs w:val="28"/>
          <w:highlight w:val="none"/>
        </w:rPr>
        <w:t>日，每日9：00至17：00</w:t>
      </w:r>
      <w:r>
        <w:rPr>
          <w:rFonts w:hint="eastAsia" w:ascii="仿宋" w:hAnsi="仿宋" w:eastAsia="仿宋" w:cs="仿宋"/>
          <w:sz w:val="28"/>
          <w:szCs w:val="28"/>
          <w:highlight w:val="none"/>
          <w:lang w:eastAsia="zh-CN"/>
        </w:rPr>
        <w:t>，</w:t>
      </w:r>
      <w:r>
        <w:rPr>
          <w:rFonts w:hint="eastAsia" w:ascii="仿宋" w:hAnsi="仿宋" w:eastAsia="仿宋" w:cs="仿宋"/>
          <w:kern w:val="2"/>
          <w:sz w:val="28"/>
          <w:szCs w:val="28"/>
          <w:highlight w:val="none"/>
          <w:lang w:val="en-US" w:eastAsia="zh-CN" w:bidi="ar-SA"/>
        </w:rPr>
        <w:t>供应商</w:t>
      </w:r>
      <w:r>
        <w:rPr>
          <w:rFonts w:hint="eastAsia" w:ascii="仿宋" w:hAnsi="仿宋" w:eastAsia="仿宋" w:cs="仿宋"/>
          <w:sz w:val="28"/>
          <w:szCs w:val="28"/>
          <w:highlight w:val="none"/>
          <w:lang w:val="en-US" w:eastAsia="zh-CN"/>
        </w:rPr>
        <w:t>报名时</w:t>
      </w:r>
      <w:r>
        <w:rPr>
          <w:rFonts w:hint="eastAsia" w:ascii="仿宋" w:hAnsi="仿宋" w:eastAsia="仿宋" w:cs="仿宋"/>
          <w:kern w:val="2"/>
          <w:sz w:val="28"/>
          <w:szCs w:val="28"/>
          <w:highlight w:val="none"/>
          <w:lang w:val="en-US" w:eastAsia="zh-CN" w:bidi="ar-SA"/>
        </w:rPr>
        <w:t>持盖单位章的营业执照、授权委托书或负责人身份证明(授权委托书或负责人身份证明应载有单位信息，经办人员的姓名、身份证、电话、邮箱等信息)及经办人身份证到</w:t>
      </w:r>
      <w:r>
        <w:rPr>
          <w:rFonts w:hint="eastAsia" w:ascii="仿宋" w:hAnsi="仿宋" w:eastAsia="仿宋" w:cs="仿宋"/>
          <w:sz w:val="28"/>
          <w:szCs w:val="28"/>
          <w:highlight w:val="none"/>
          <w:u w:val="none"/>
          <w:lang w:eastAsia="zh-CN"/>
        </w:rPr>
        <w:t>贵州省贵阳市</w:t>
      </w:r>
      <w:r>
        <w:rPr>
          <w:rFonts w:hint="eastAsia" w:ascii="仿宋" w:hAnsi="仿宋" w:eastAsia="仿宋" w:cs="仿宋"/>
          <w:sz w:val="28"/>
          <w:szCs w:val="28"/>
          <w:highlight w:val="none"/>
          <w:u w:val="none"/>
          <w:lang w:val="en-US" w:eastAsia="zh-CN"/>
        </w:rPr>
        <w:t>白云区金融西路贵州省公路建设养护集团有限公司1102室</w:t>
      </w:r>
      <w:r>
        <w:rPr>
          <w:rFonts w:hint="eastAsia" w:ascii="仿宋" w:hAnsi="仿宋" w:eastAsia="仿宋" w:cs="仿宋"/>
          <w:kern w:val="2"/>
          <w:sz w:val="28"/>
          <w:szCs w:val="28"/>
          <w:highlight w:val="none"/>
          <w:lang w:val="en-US" w:eastAsia="zh-CN" w:bidi="ar-SA"/>
        </w:rPr>
        <w:t>领取采购文件。采购人审核资料合格后，通过现场发放采购文件。</w:t>
      </w:r>
    </w:p>
    <w:p w14:paraId="2BBD8D1D">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4.2 采购</w:t>
      </w:r>
      <w:r>
        <w:rPr>
          <w:rFonts w:hint="eastAsia" w:ascii="仿宋" w:hAnsi="仿宋" w:eastAsia="仿宋" w:cs="仿宋"/>
          <w:sz w:val="28"/>
          <w:szCs w:val="28"/>
          <w:highlight w:val="none"/>
        </w:rPr>
        <w:t>文件售价</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rPr>
        <w:t>元整。</w:t>
      </w:r>
    </w:p>
    <w:p w14:paraId="17B39F95">
      <w:pPr>
        <w:keepNext w:val="0"/>
        <w:keepLines w:val="0"/>
        <w:pageBreakBefore w:val="0"/>
        <w:widowControl w:val="0"/>
        <w:kinsoku/>
        <w:wordWrap/>
        <w:overflowPunct/>
        <w:topLinePunct w:val="0"/>
        <w:autoSpaceDE/>
        <w:autoSpaceDN/>
        <w:bidi w:val="0"/>
        <w:adjustRightInd w:val="0"/>
        <w:snapToGrid w:val="0"/>
        <w:spacing w:before="1" w:line="332" w:lineRule="auto"/>
        <w:ind w:right="59" w:firstLine="568"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 xml:space="preserve">3 </w:t>
      </w:r>
      <w:r>
        <w:rPr>
          <w:rFonts w:hint="eastAsia" w:ascii="仿宋" w:hAnsi="仿宋" w:eastAsia="仿宋" w:cs="仿宋"/>
          <w:sz w:val="28"/>
          <w:szCs w:val="28"/>
          <w:highlight w:val="none"/>
        </w:rPr>
        <w:t>该项目</w:t>
      </w:r>
      <w:r>
        <w:rPr>
          <w:rFonts w:hint="eastAsia" w:ascii="仿宋" w:hAnsi="仿宋" w:eastAsia="仿宋" w:cs="仿宋"/>
          <w:b w:val="0"/>
          <w:bCs w:val="0"/>
          <w:sz w:val="28"/>
          <w:szCs w:val="28"/>
          <w:highlight w:val="none"/>
          <w:lang w:val="en-US" w:eastAsia="zh-CN"/>
        </w:rPr>
        <w:t>要求</w:t>
      </w:r>
      <w:r>
        <w:rPr>
          <w:rFonts w:hint="eastAsia" w:ascii="仿宋" w:hAnsi="仿宋" w:eastAsia="仿宋" w:cs="仿宋"/>
          <w:sz w:val="28"/>
          <w:szCs w:val="28"/>
          <w:highlight w:val="none"/>
        </w:rPr>
        <w:t>缴纳</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保证金</w:t>
      </w:r>
      <w:r>
        <w:rPr>
          <w:rFonts w:hint="eastAsia" w:ascii="仿宋" w:hAnsi="仿宋" w:eastAsia="仿宋" w:cs="仿宋"/>
          <w:sz w:val="28"/>
          <w:szCs w:val="28"/>
          <w:highlight w:val="none"/>
          <w:u w:val="single"/>
          <w:lang w:val="en-US" w:eastAsia="zh-CN"/>
        </w:rPr>
        <w:t>0</w:t>
      </w:r>
      <w:r>
        <w:rPr>
          <w:rFonts w:hint="eastAsia" w:ascii="仿宋" w:hAnsi="仿宋" w:eastAsia="仿宋" w:cs="仿宋"/>
          <w:b/>
          <w:bCs w:val="0"/>
          <w:strike w:val="0"/>
          <w:dstrike w:val="0"/>
          <w:kern w:val="0"/>
          <w:sz w:val="28"/>
          <w:szCs w:val="28"/>
          <w:highlight w:val="none"/>
          <w:u w:val="single"/>
        </w:rPr>
        <w:t>元（大写：</w:t>
      </w:r>
      <w:r>
        <w:rPr>
          <w:rFonts w:hint="eastAsia" w:ascii="仿宋" w:hAnsi="仿宋" w:eastAsia="仿宋" w:cs="仿宋"/>
          <w:b/>
          <w:bCs w:val="0"/>
          <w:strike w:val="0"/>
          <w:dstrike w:val="0"/>
          <w:kern w:val="0"/>
          <w:sz w:val="28"/>
          <w:szCs w:val="28"/>
          <w:highlight w:val="none"/>
          <w:u w:val="single"/>
          <w:lang w:val="en-US" w:eastAsia="zh-CN"/>
        </w:rPr>
        <w:t>零</w:t>
      </w:r>
      <w:r>
        <w:rPr>
          <w:rFonts w:hint="eastAsia" w:ascii="仿宋" w:hAnsi="仿宋" w:eastAsia="仿宋" w:cs="仿宋"/>
          <w:b/>
          <w:bCs w:val="0"/>
          <w:strike w:val="0"/>
          <w:dstrike w:val="0"/>
          <w:kern w:val="0"/>
          <w:sz w:val="28"/>
          <w:szCs w:val="28"/>
          <w:highlight w:val="none"/>
          <w:u w:val="single"/>
        </w:rPr>
        <w:t>元整）</w:t>
      </w:r>
      <w:r>
        <w:rPr>
          <w:rFonts w:hint="eastAsia" w:ascii="仿宋" w:hAnsi="仿宋" w:eastAsia="仿宋" w:cs="仿宋"/>
          <w:sz w:val="28"/>
          <w:szCs w:val="28"/>
          <w:highlight w:val="none"/>
        </w:rPr>
        <w:t>。</w:t>
      </w:r>
    </w:p>
    <w:p w14:paraId="01C221D7">
      <w:pPr>
        <w:pStyle w:val="77"/>
        <w:keepNext w:val="0"/>
        <w:keepLines w:val="0"/>
        <w:pageBreakBefore w:val="0"/>
        <w:widowControl w:val="0"/>
        <w:kinsoku/>
        <w:wordWrap/>
        <w:overflowPunct/>
        <w:topLinePunct w:val="0"/>
        <w:autoSpaceDE/>
        <w:autoSpaceDN/>
        <w:bidi w:val="0"/>
        <w:adjustRightInd w:val="0"/>
        <w:snapToGrid w:val="0"/>
        <w:spacing w:line="336" w:lineRule="auto"/>
        <w:ind w:firstLine="568" w:firstLineChars="200"/>
        <w:textAlignment w:val="auto"/>
        <w:rPr>
          <w:rFonts w:hint="eastAsia" w:ascii="仿宋" w:hAnsi="仿宋" w:eastAsia="仿宋" w:cs="仿宋"/>
          <w:sz w:val="28"/>
          <w:szCs w:val="28"/>
          <w:highlight w:val="none"/>
        </w:rPr>
      </w:pPr>
      <w:r>
        <w:rPr>
          <w:rFonts w:hint="eastAsia" w:ascii="仿宋_GB2312" w:hAnsi="仿宋_GB2312" w:eastAsia="仿宋_GB2312" w:cs="仿宋_GB2312"/>
          <w:kern w:val="1"/>
          <w:sz w:val="28"/>
          <w:szCs w:val="28"/>
        </w:rPr>
        <w:t>五、</w:t>
      </w:r>
      <w:bookmarkStart w:id="67" w:name="_Toc10860"/>
      <w:bookmarkStart w:id="68" w:name="_Toc10820"/>
      <w:bookmarkStart w:id="69" w:name="_Toc15967"/>
      <w:bookmarkStart w:id="70" w:name="_Toc9064"/>
      <w:bookmarkStart w:id="71" w:name="_Toc31760"/>
      <w:bookmarkStart w:id="72" w:name="_Toc23760"/>
      <w:bookmarkStart w:id="73" w:name="_Toc27158"/>
      <w:bookmarkStart w:id="74" w:name="_Toc15262"/>
      <w:bookmarkStart w:id="75" w:name="_Toc20547"/>
      <w:bookmarkStart w:id="76" w:name="_Toc24490"/>
      <w:bookmarkStart w:id="77" w:name="_Toc7900"/>
      <w:bookmarkStart w:id="78" w:name="_Toc31999"/>
      <w:bookmarkStart w:id="79" w:name="_Toc1361"/>
      <w:bookmarkStart w:id="80" w:name="_Toc12090"/>
      <w:bookmarkStart w:id="81" w:name="_Toc6164"/>
      <w:bookmarkStart w:id="82" w:name="_Toc17242"/>
      <w:bookmarkStart w:id="83" w:name="_Toc13341"/>
      <w:bookmarkStart w:id="84" w:name="_Toc12049"/>
      <w:bookmarkStart w:id="85" w:name="_Toc32168"/>
      <w:bookmarkStart w:id="86" w:name="_Toc22595"/>
      <w:bookmarkStart w:id="87" w:name="_Toc23728"/>
      <w:bookmarkStart w:id="88" w:name="_Toc20975"/>
      <w:bookmarkStart w:id="89" w:name="_Toc3708"/>
      <w:bookmarkStart w:id="90" w:name="_Toc29564"/>
      <w:bookmarkStart w:id="91" w:name="_Toc27889"/>
      <w:bookmarkStart w:id="92" w:name="_Toc9384"/>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文件的递交</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170B9AC">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w:t>
      </w:r>
      <w:r>
        <w:rPr>
          <w:rFonts w:hint="eastAsia" w:ascii="仿宋" w:hAnsi="仿宋" w:eastAsia="仿宋" w:cs="仿宋"/>
          <w:color w:val="auto"/>
          <w:sz w:val="28"/>
          <w:szCs w:val="28"/>
          <w:highlight w:val="none"/>
          <w:lang w:val="en-US" w:eastAsia="zh-CN"/>
        </w:rPr>
        <w:t xml:space="preserve"> 响应</w:t>
      </w:r>
      <w:r>
        <w:rPr>
          <w:rFonts w:hint="eastAsia" w:ascii="仿宋" w:hAnsi="仿宋" w:eastAsia="仿宋" w:cs="仿宋"/>
          <w:color w:val="auto"/>
          <w:sz w:val="28"/>
          <w:szCs w:val="28"/>
          <w:highlight w:val="none"/>
        </w:rPr>
        <w:t>文件递交的截止时间：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14:paraId="2E178E24">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5.2</w:t>
      </w:r>
      <w:r>
        <w:rPr>
          <w:rFonts w:hint="eastAsia" w:ascii="仿宋" w:hAnsi="仿宋" w:eastAsia="仿宋" w:cs="仿宋"/>
          <w:sz w:val="28"/>
          <w:szCs w:val="28"/>
          <w:highlight w:val="none"/>
          <w:lang w:val="en-US" w:eastAsia="zh-CN"/>
        </w:rPr>
        <w:t xml:space="preserve"> 响应</w:t>
      </w:r>
      <w:r>
        <w:rPr>
          <w:rFonts w:hint="eastAsia" w:ascii="仿宋" w:hAnsi="仿宋" w:eastAsia="仿宋" w:cs="仿宋"/>
          <w:sz w:val="28"/>
          <w:szCs w:val="28"/>
          <w:highlight w:val="none"/>
        </w:rPr>
        <w:t>文件递交地点：</w:t>
      </w:r>
      <w:r>
        <w:rPr>
          <w:rFonts w:hint="eastAsia" w:ascii="仿宋" w:hAnsi="仿宋" w:eastAsia="仿宋" w:cs="仿宋"/>
          <w:sz w:val="28"/>
          <w:szCs w:val="28"/>
          <w:highlight w:val="none"/>
          <w:u w:val="single"/>
          <w:lang w:eastAsia="zh-CN"/>
        </w:rPr>
        <w:t>贵州省贵阳市</w:t>
      </w:r>
      <w:r>
        <w:rPr>
          <w:rFonts w:hint="eastAsia" w:ascii="仿宋" w:hAnsi="仿宋" w:eastAsia="仿宋" w:cs="仿宋"/>
          <w:sz w:val="28"/>
          <w:szCs w:val="28"/>
          <w:highlight w:val="none"/>
          <w:u w:val="single"/>
          <w:lang w:val="en-US" w:eastAsia="zh-CN"/>
        </w:rPr>
        <w:t>白云区金融西路贵州省公路建设养护集团有限公司1110会议室</w:t>
      </w: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rPr>
        <w:t>逾期送达的或者未送达指定地点的</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不予受理。</w:t>
      </w:r>
    </w:p>
    <w:p w14:paraId="05AE7CF1">
      <w:pPr>
        <w:pStyle w:val="77"/>
        <w:keepNext w:val="0"/>
        <w:keepLines w:val="0"/>
        <w:pageBreakBefore w:val="0"/>
        <w:widowControl w:val="0"/>
        <w:kinsoku/>
        <w:wordWrap/>
        <w:overflowPunct/>
        <w:topLinePunct w:val="0"/>
        <w:autoSpaceDE/>
        <w:autoSpaceDN/>
        <w:bidi w:val="0"/>
        <w:adjustRightInd w:val="0"/>
        <w:snapToGrid w:val="0"/>
        <w:spacing w:line="336" w:lineRule="auto"/>
        <w:ind w:firstLine="568" w:firstLineChars="200"/>
        <w:textAlignment w:val="auto"/>
        <w:rPr>
          <w:rFonts w:hint="eastAsia" w:ascii="仿宋" w:hAnsi="仿宋" w:eastAsia="仿宋" w:cs="仿宋"/>
          <w:sz w:val="28"/>
          <w:szCs w:val="28"/>
          <w:highlight w:val="none"/>
        </w:rPr>
      </w:pPr>
      <w:bookmarkStart w:id="93" w:name="_Toc2711"/>
      <w:bookmarkStart w:id="94" w:name="_Toc29176"/>
      <w:bookmarkStart w:id="95" w:name="_Toc2557"/>
      <w:bookmarkStart w:id="96" w:name="_Toc15504"/>
      <w:bookmarkStart w:id="97" w:name="_Toc11392"/>
      <w:bookmarkStart w:id="98" w:name="_Toc13438"/>
      <w:bookmarkStart w:id="99" w:name="_Toc16610"/>
      <w:bookmarkStart w:id="100" w:name="_Toc16781"/>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rPr>
        <w:t>联系方式</w:t>
      </w:r>
      <w:bookmarkEnd w:id="93"/>
      <w:bookmarkEnd w:id="94"/>
      <w:bookmarkEnd w:id="95"/>
      <w:bookmarkEnd w:id="96"/>
      <w:bookmarkEnd w:id="97"/>
      <w:bookmarkEnd w:id="98"/>
      <w:bookmarkEnd w:id="99"/>
      <w:bookmarkEnd w:id="100"/>
    </w:p>
    <w:p w14:paraId="699183D4">
      <w:pPr>
        <w:keepNext w:val="0"/>
        <w:keepLines w:val="0"/>
        <w:pageBreakBefore w:val="0"/>
        <w:widowControl w:val="0"/>
        <w:kinsoku/>
        <w:wordWrap/>
        <w:overflowPunct/>
        <w:topLinePunct w:val="0"/>
        <w:autoSpaceDE/>
        <w:autoSpaceDN/>
        <w:bidi w:val="0"/>
        <w:adjustRightInd w:val="0"/>
        <w:snapToGrid w:val="0"/>
        <w:spacing w:line="360" w:lineRule="auto"/>
        <w:ind w:left="0" w:firstLine="568" w:firstLineChars="200"/>
        <w:textAlignment w:val="auto"/>
        <w:rPr>
          <w:rFonts w:hint="eastAsia" w:ascii="仿宋" w:hAnsi="仿宋" w:eastAsia="仿宋" w:cs="仿宋"/>
          <w:bCs/>
          <w:kern w:val="0"/>
          <w:sz w:val="28"/>
          <w:szCs w:val="28"/>
          <w:highlight w:val="none"/>
          <w:u w:val="none"/>
          <w:lang w:val="en-US" w:eastAsia="zh-CN"/>
        </w:rPr>
      </w:pPr>
      <w:r>
        <w:rPr>
          <w:rFonts w:hint="eastAsia" w:ascii="仿宋" w:hAnsi="仿宋" w:eastAsia="仿宋" w:cs="仿宋"/>
          <w:bCs/>
          <w:kern w:val="0"/>
          <w:sz w:val="28"/>
          <w:szCs w:val="28"/>
          <w:highlight w:val="none"/>
          <w:lang w:val="en-US" w:eastAsia="zh-CN"/>
        </w:rPr>
        <w:t>采购单位：</w:t>
      </w:r>
      <w:r>
        <w:rPr>
          <w:rFonts w:hint="eastAsia" w:ascii="仿宋" w:hAnsi="仿宋" w:eastAsia="仿宋" w:cs="仿宋"/>
          <w:bCs/>
          <w:kern w:val="0"/>
          <w:sz w:val="28"/>
          <w:szCs w:val="28"/>
          <w:highlight w:val="none"/>
          <w:u w:val="none"/>
          <w:lang w:val="en-US" w:eastAsia="zh-CN"/>
        </w:rPr>
        <w:t>贵州省公路建设养护集团有限公司</w:t>
      </w:r>
    </w:p>
    <w:p w14:paraId="6D31EAC3">
      <w:pPr>
        <w:keepNext w:val="0"/>
        <w:keepLines w:val="0"/>
        <w:pageBreakBefore w:val="0"/>
        <w:widowControl w:val="0"/>
        <w:kinsoku/>
        <w:wordWrap/>
        <w:overflowPunct/>
        <w:topLinePunct w:val="0"/>
        <w:autoSpaceDE/>
        <w:autoSpaceDN/>
        <w:bidi w:val="0"/>
        <w:adjustRightInd w:val="0"/>
        <w:snapToGrid w:val="0"/>
        <w:spacing w:line="360" w:lineRule="auto"/>
        <w:ind w:left="0" w:firstLine="568"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bCs/>
          <w:kern w:val="0"/>
          <w:sz w:val="28"/>
          <w:szCs w:val="28"/>
          <w:highlight w:val="none"/>
          <w:lang w:val="en-US" w:eastAsia="zh-CN"/>
        </w:rPr>
        <w:t>地  址：</w:t>
      </w:r>
      <w:r>
        <w:rPr>
          <w:rFonts w:hint="eastAsia" w:ascii="仿宋" w:hAnsi="仿宋" w:eastAsia="仿宋" w:cs="仿宋"/>
          <w:sz w:val="28"/>
          <w:szCs w:val="28"/>
          <w:highlight w:val="none"/>
          <w:u w:val="none"/>
          <w:lang w:eastAsia="zh-CN"/>
        </w:rPr>
        <w:t>贵州省贵阳市</w:t>
      </w:r>
      <w:r>
        <w:rPr>
          <w:rFonts w:hint="eastAsia" w:ascii="仿宋" w:hAnsi="仿宋" w:eastAsia="仿宋" w:cs="仿宋"/>
          <w:sz w:val="28"/>
          <w:szCs w:val="28"/>
          <w:highlight w:val="none"/>
          <w:u w:val="none"/>
          <w:lang w:val="en-US" w:eastAsia="zh-CN"/>
        </w:rPr>
        <w:t>白云区金欣路贵州省公路建设养护集团有限公司</w:t>
      </w:r>
    </w:p>
    <w:p w14:paraId="359528FE">
      <w:pPr>
        <w:keepNext w:val="0"/>
        <w:keepLines w:val="0"/>
        <w:pageBreakBefore w:val="0"/>
        <w:widowControl w:val="0"/>
        <w:kinsoku/>
        <w:wordWrap/>
        <w:overflowPunct/>
        <w:topLinePunct w:val="0"/>
        <w:autoSpaceDE/>
        <w:autoSpaceDN/>
        <w:bidi w:val="0"/>
        <w:adjustRightInd w:val="0"/>
        <w:snapToGrid w:val="0"/>
        <w:spacing w:line="360" w:lineRule="auto"/>
        <w:ind w:left="0" w:firstLine="568"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联系人：雷先生   </w:t>
      </w:r>
      <w:bookmarkStart w:id="101" w:name="_Toc14792"/>
      <w:r>
        <w:rPr>
          <w:rFonts w:hint="eastAsia" w:ascii="仿宋" w:hAnsi="仿宋" w:eastAsia="仿宋" w:cs="仿宋"/>
          <w:sz w:val="28"/>
          <w:szCs w:val="28"/>
          <w:highlight w:val="none"/>
          <w:u w:val="none"/>
          <w:lang w:val="en-US" w:eastAsia="zh-CN"/>
        </w:rPr>
        <w:t>13985103681</w:t>
      </w:r>
    </w:p>
    <w:p w14:paraId="2479631F">
      <w:pPr>
        <w:keepNext w:val="0"/>
        <w:keepLines w:val="0"/>
        <w:pageBreakBefore w:val="0"/>
        <w:widowControl w:val="0"/>
        <w:suppressAutoHyphens/>
        <w:kinsoku/>
        <w:wordWrap/>
        <w:overflowPunct/>
        <w:topLinePunct w:val="0"/>
        <w:autoSpaceDE/>
        <w:autoSpaceDN/>
        <w:bidi w:val="0"/>
        <w:adjustRightInd w:val="0"/>
        <w:snapToGrid w:val="0"/>
        <w:ind w:firstLine="728" w:firstLineChars="200"/>
        <w:textAlignment w:val="auto"/>
        <w:rPr>
          <w:rFonts w:hint="eastAsia" w:ascii="仿宋" w:hAnsi="仿宋" w:eastAsia="仿宋" w:cs="宋体"/>
          <w:bCs/>
          <w:kern w:val="1"/>
          <w:sz w:val="36"/>
          <w:szCs w:val="36"/>
          <w:lang w:val="en-US" w:eastAsia="zh-CN"/>
        </w:rPr>
      </w:pPr>
    </w:p>
    <w:p w14:paraId="6155858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0B19194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6D05F68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42FD1ABD">
      <w:pPr>
        <w:keepNext w:val="0"/>
        <w:keepLines w:val="0"/>
        <w:pageBreakBefore w:val="0"/>
        <w:widowControl w:val="0"/>
        <w:kinsoku/>
        <w:wordWrap/>
        <w:overflowPunct/>
        <w:topLinePunct w:val="0"/>
        <w:autoSpaceDE/>
        <w:autoSpaceDN/>
        <w:bidi w:val="0"/>
        <w:adjustRightInd w:val="0"/>
        <w:snapToGrid w:val="0"/>
        <w:spacing w:line="360" w:lineRule="auto"/>
        <w:ind w:left="0" w:firstLine="568" w:firstLineChars="200"/>
        <w:jc w:val="right"/>
        <w:textAlignment w:val="auto"/>
        <w:rPr>
          <w:rFonts w:hint="eastAsia" w:ascii="仿宋" w:hAnsi="仿宋" w:eastAsia="仿宋" w:cs="仿宋"/>
          <w:bCs/>
          <w:kern w:val="0"/>
          <w:sz w:val="28"/>
          <w:szCs w:val="28"/>
          <w:highlight w:val="none"/>
          <w:u w:val="none"/>
          <w:lang w:val="en-US" w:eastAsia="zh-CN"/>
        </w:rPr>
      </w:pPr>
      <w:r>
        <w:rPr>
          <w:rFonts w:hint="eastAsia" w:ascii="仿宋" w:hAnsi="仿宋" w:eastAsia="仿宋" w:cs="仿宋"/>
          <w:bCs/>
          <w:kern w:val="0"/>
          <w:sz w:val="28"/>
          <w:szCs w:val="28"/>
          <w:highlight w:val="none"/>
          <w:u w:val="none"/>
          <w:lang w:val="en-US" w:eastAsia="zh-CN"/>
        </w:rPr>
        <w:t>贵州省公路建设养护集团有限公司</w:t>
      </w:r>
    </w:p>
    <w:p w14:paraId="19C08D00">
      <w:pPr>
        <w:keepNext w:val="0"/>
        <w:keepLines w:val="0"/>
        <w:pageBreakBefore w:val="0"/>
        <w:widowControl w:val="0"/>
        <w:kinsoku/>
        <w:wordWrap/>
        <w:overflowPunct/>
        <w:topLinePunct w:val="0"/>
        <w:autoSpaceDE/>
        <w:autoSpaceDN/>
        <w:bidi w:val="0"/>
        <w:adjustRightInd w:val="0"/>
        <w:snapToGrid w:val="0"/>
        <w:spacing w:line="360" w:lineRule="auto"/>
        <w:ind w:left="0" w:firstLine="568" w:firstLineChars="200"/>
        <w:jc w:val="right"/>
        <w:textAlignment w:val="auto"/>
        <w:rPr>
          <w:rFonts w:hint="default" w:ascii="仿宋" w:hAnsi="仿宋" w:eastAsia="仿宋" w:cs="仿宋"/>
          <w:bCs/>
          <w:kern w:val="0"/>
          <w:sz w:val="28"/>
          <w:szCs w:val="28"/>
          <w:highlight w:val="none"/>
          <w:u w:val="none"/>
          <w:lang w:val="en-US" w:eastAsia="zh-CN"/>
        </w:rPr>
      </w:pPr>
      <w:r>
        <w:rPr>
          <w:rFonts w:hint="eastAsia" w:ascii="仿宋" w:hAnsi="仿宋" w:eastAsia="仿宋" w:cs="仿宋"/>
          <w:bCs/>
          <w:kern w:val="0"/>
          <w:sz w:val="28"/>
          <w:szCs w:val="28"/>
          <w:highlight w:val="none"/>
          <w:u w:val="none"/>
          <w:lang w:val="en-US" w:eastAsia="zh-CN"/>
        </w:rPr>
        <w:t>2026年2月24日</w:t>
      </w:r>
    </w:p>
    <w:p w14:paraId="6412ECD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061854A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646C7D4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02D9EA3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7C77774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397B6AC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6C6D2BB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501E6BE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2359E3E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1D62CED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70E2372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4070065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4D2FB05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7C83DC6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5BB0F2D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p w14:paraId="72D9106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lang w:val="en-US" w:eastAsia="zh-CN"/>
        </w:rPr>
      </w:pPr>
    </w:p>
    <w:bookmarkEnd w:id="101"/>
    <w:p w14:paraId="54FA9A04">
      <w:pPr>
        <w:ind w:left="0" w:leftChars="0" w:firstLine="0" w:firstLineChars="0"/>
        <w:jc w:val="left"/>
        <w:rPr>
          <w:rFonts w:hint="eastAsia" w:ascii="Arial" w:hAnsi="宋体" w:cs="Arial"/>
          <w:color w:val="auto"/>
          <w:sz w:val="28"/>
          <w:szCs w:val="28"/>
        </w:rPr>
      </w:pPr>
      <w:r>
        <w:rPr>
          <w:rFonts w:hint="eastAsia" w:ascii="Arial" w:hAnsi="宋体" w:cs="Arial"/>
          <w:color w:val="auto"/>
          <w:sz w:val="28"/>
          <w:szCs w:val="28"/>
        </w:rPr>
        <w:t>附件</w:t>
      </w:r>
      <w:r>
        <w:rPr>
          <w:rFonts w:hint="eastAsia" w:ascii="Arial" w:hAnsi="宋体" w:cs="Arial"/>
          <w:color w:val="auto"/>
          <w:sz w:val="28"/>
          <w:szCs w:val="28"/>
          <w:lang w:val="en-US" w:eastAsia="zh-CN"/>
        </w:rPr>
        <w:t>1</w:t>
      </w:r>
      <w:r>
        <w:rPr>
          <w:rFonts w:hint="eastAsia" w:ascii="Arial" w:hAnsi="宋体" w:cs="Arial"/>
          <w:color w:val="auto"/>
          <w:sz w:val="28"/>
          <w:szCs w:val="28"/>
        </w:rPr>
        <w:t>：</w:t>
      </w:r>
      <w:r>
        <w:rPr>
          <w:rFonts w:hint="eastAsia" w:ascii="Arial" w:hAnsi="宋体" w:cs="Arial"/>
          <w:color w:val="auto"/>
          <w:sz w:val="28"/>
          <w:szCs w:val="28"/>
          <w:lang w:val="en-US" w:eastAsia="zh-CN"/>
        </w:rPr>
        <w:t>报名</w:t>
      </w:r>
      <w:r>
        <w:rPr>
          <w:rFonts w:hint="eastAsia" w:ascii="Arial" w:hAnsi="宋体" w:cs="Arial"/>
          <w:color w:val="auto"/>
          <w:sz w:val="28"/>
          <w:szCs w:val="28"/>
        </w:rPr>
        <w:t>表</w:t>
      </w:r>
    </w:p>
    <w:p w14:paraId="731B1278">
      <w:pPr>
        <w:ind w:left="0" w:leftChars="0" w:firstLine="0" w:firstLineChars="0"/>
        <w:jc w:val="left"/>
        <w:rPr>
          <w:rFonts w:hint="eastAsia" w:ascii="Arial" w:hAnsi="宋体" w:cs="Arial"/>
          <w:color w:val="auto"/>
          <w:sz w:val="28"/>
          <w:szCs w:val="28"/>
          <w:lang w:val="en-US" w:eastAsia="zh-CN"/>
        </w:rPr>
      </w:pPr>
      <w:r>
        <w:rPr>
          <w:rFonts w:hint="eastAsia" w:ascii="Arial" w:hAnsi="宋体" w:cs="Arial"/>
          <w:color w:val="auto"/>
          <w:sz w:val="28"/>
          <w:szCs w:val="28"/>
        </w:rPr>
        <w:t>附件</w:t>
      </w:r>
      <w:r>
        <w:rPr>
          <w:rFonts w:hint="eastAsia" w:ascii="Arial" w:hAnsi="宋体" w:cs="Arial"/>
          <w:color w:val="auto"/>
          <w:sz w:val="28"/>
          <w:szCs w:val="28"/>
          <w:lang w:val="en-US" w:eastAsia="zh-CN"/>
        </w:rPr>
        <w:t>2</w:t>
      </w:r>
      <w:r>
        <w:rPr>
          <w:rFonts w:hint="eastAsia" w:ascii="Arial" w:hAnsi="宋体" w:cs="Arial"/>
          <w:color w:val="auto"/>
          <w:sz w:val="28"/>
          <w:szCs w:val="28"/>
        </w:rPr>
        <w:t>：</w:t>
      </w:r>
      <w:r>
        <w:rPr>
          <w:rFonts w:hint="eastAsia" w:ascii="Arial" w:hAnsi="宋体" w:cs="Arial"/>
          <w:color w:val="auto"/>
          <w:sz w:val="28"/>
          <w:szCs w:val="28"/>
          <w:lang w:val="en-US" w:eastAsia="zh-CN"/>
        </w:rPr>
        <w:t>法定代表人授权委托书</w:t>
      </w:r>
    </w:p>
    <w:p w14:paraId="695FEEBF">
      <w:pPr>
        <w:ind w:left="0" w:leftChars="0" w:firstLine="0" w:firstLineChars="0"/>
        <w:jc w:val="left"/>
        <w:rPr>
          <w:rFonts w:hint="eastAsia" w:ascii="Arial" w:hAnsi="宋体" w:cs="Arial"/>
          <w:color w:val="auto"/>
          <w:sz w:val="28"/>
          <w:szCs w:val="28"/>
          <w:lang w:val="en-US" w:eastAsia="zh-CN"/>
        </w:rPr>
      </w:pPr>
      <w:r>
        <w:rPr>
          <w:rFonts w:hint="eastAsia" w:ascii="Arial" w:hAnsi="宋体" w:cs="Arial"/>
          <w:color w:val="auto"/>
          <w:sz w:val="28"/>
          <w:szCs w:val="28"/>
        </w:rPr>
        <w:t>附件</w:t>
      </w:r>
      <w:r>
        <w:rPr>
          <w:rFonts w:hint="eastAsia" w:ascii="Arial" w:hAnsi="宋体" w:cs="Arial"/>
          <w:color w:val="auto"/>
          <w:sz w:val="28"/>
          <w:szCs w:val="28"/>
          <w:lang w:val="en-US" w:eastAsia="zh-CN"/>
        </w:rPr>
        <w:t>3</w:t>
      </w:r>
      <w:r>
        <w:rPr>
          <w:rFonts w:hint="eastAsia" w:ascii="Arial" w:hAnsi="宋体" w:cs="Arial"/>
          <w:color w:val="auto"/>
          <w:sz w:val="28"/>
          <w:szCs w:val="28"/>
        </w:rPr>
        <w:t>：</w:t>
      </w:r>
      <w:r>
        <w:rPr>
          <w:rFonts w:hint="eastAsia" w:ascii="Arial" w:hAnsi="宋体" w:cs="Arial"/>
          <w:color w:val="auto"/>
          <w:sz w:val="28"/>
          <w:szCs w:val="28"/>
          <w:lang w:val="en-US" w:eastAsia="zh-CN"/>
        </w:rPr>
        <w:t>营业执照（盖单位章）</w:t>
      </w:r>
    </w:p>
    <w:p w14:paraId="05F0EAA6">
      <w:pPr>
        <w:ind w:left="0" w:leftChars="0" w:firstLine="0" w:firstLineChars="0"/>
        <w:jc w:val="left"/>
        <w:rPr>
          <w:rFonts w:hint="eastAsia" w:ascii="Arial" w:hAnsi="宋体" w:cs="Arial"/>
          <w:color w:val="auto"/>
          <w:sz w:val="28"/>
          <w:szCs w:val="28"/>
        </w:rPr>
      </w:pPr>
      <w:r>
        <w:rPr>
          <w:rFonts w:hint="eastAsia" w:ascii="Arial" w:hAnsi="宋体" w:cs="Arial"/>
          <w:color w:val="auto"/>
          <w:sz w:val="28"/>
          <w:szCs w:val="28"/>
        </w:rPr>
        <w:t>附件</w:t>
      </w:r>
      <w:r>
        <w:rPr>
          <w:rFonts w:hint="eastAsia" w:ascii="Arial" w:hAnsi="宋体" w:cs="Arial"/>
          <w:color w:val="auto"/>
          <w:sz w:val="28"/>
          <w:szCs w:val="28"/>
          <w:lang w:val="en-US" w:eastAsia="zh-CN"/>
        </w:rPr>
        <w:t>1</w:t>
      </w:r>
      <w:r>
        <w:rPr>
          <w:rFonts w:hint="eastAsia" w:ascii="Arial" w:hAnsi="宋体" w:cs="Arial"/>
          <w:color w:val="auto"/>
          <w:sz w:val="28"/>
          <w:szCs w:val="28"/>
        </w:rPr>
        <w:t>：</w:t>
      </w:r>
      <w:r>
        <w:rPr>
          <w:rFonts w:hint="eastAsia" w:ascii="Arial" w:cs="Arial"/>
          <w:color w:val="auto"/>
          <w:sz w:val="28"/>
          <w:szCs w:val="28"/>
          <w:lang w:val="en-US" w:eastAsia="zh-CN"/>
        </w:rPr>
        <w:t>报名</w:t>
      </w:r>
      <w:r>
        <w:rPr>
          <w:rFonts w:hint="eastAsia" w:ascii="Arial" w:hAnsi="宋体" w:cs="Arial"/>
          <w:color w:val="auto"/>
          <w:sz w:val="28"/>
          <w:szCs w:val="28"/>
        </w:rPr>
        <w:t>表</w:t>
      </w:r>
    </w:p>
    <w:tbl>
      <w:tblPr>
        <w:tblStyle w:val="27"/>
        <w:tblW w:w="9067" w:type="dxa"/>
        <w:tblInd w:w="113" w:type="dxa"/>
        <w:tblLayout w:type="autofit"/>
        <w:tblCellMar>
          <w:top w:w="0" w:type="dxa"/>
          <w:left w:w="108" w:type="dxa"/>
          <w:bottom w:w="0" w:type="dxa"/>
          <w:right w:w="108" w:type="dxa"/>
        </w:tblCellMar>
      </w:tblPr>
      <w:tblGrid>
        <w:gridCol w:w="1709"/>
        <w:gridCol w:w="1571"/>
        <w:gridCol w:w="1640"/>
        <w:gridCol w:w="1640"/>
        <w:gridCol w:w="2507"/>
      </w:tblGrid>
      <w:tr w14:paraId="104057FB">
        <w:tblPrEx>
          <w:tblCellMar>
            <w:top w:w="0" w:type="dxa"/>
            <w:left w:w="108" w:type="dxa"/>
            <w:bottom w:w="0" w:type="dxa"/>
            <w:right w:w="108" w:type="dxa"/>
          </w:tblCellMar>
        </w:tblPrEx>
        <w:trPr>
          <w:trHeight w:val="1092" w:hRule="atLeast"/>
        </w:trPr>
        <w:tc>
          <w:tcPr>
            <w:tcW w:w="9067" w:type="dxa"/>
            <w:gridSpan w:val="5"/>
            <w:tcBorders>
              <w:top w:val="single" w:color="auto" w:sz="4" w:space="0"/>
              <w:left w:val="single" w:color="auto" w:sz="4" w:space="0"/>
              <w:bottom w:val="single" w:color="auto" w:sz="4" w:space="0"/>
              <w:right w:val="single" w:color="auto" w:sz="4" w:space="0"/>
            </w:tcBorders>
            <w:noWrap w:val="0"/>
            <w:vAlign w:val="center"/>
          </w:tcPr>
          <w:p w14:paraId="11C13956">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560" w:lineRule="exact"/>
              <w:ind w:right="0" w:rightChars="0"/>
              <w:contextualSpacing/>
              <w:jc w:val="center"/>
              <w:textAlignment w:val="auto"/>
              <w:outlineLvl w:val="2"/>
              <w:rPr>
                <w:rFonts w:hint="eastAsia" w:ascii="黑体" w:hAnsi="黑体" w:eastAsia="黑体" w:cs="黑体"/>
                <w:bCs/>
                <w:kern w:val="1"/>
                <w:sz w:val="28"/>
                <w:szCs w:val="28"/>
                <w:lang w:val="en-US" w:eastAsia="zh-CN" w:bidi="ar-SA"/>
              </w:rPr>
            </w:pPr>
            <w:r>
              <w:rPr>
                <w:rFonts w:hint="eastAsia" w:ascii="黑体" w:hAnsi="黑体" w:eastAsia="黑体" w:cs="黑体"/>
                <w:bCs/>
                <w:kern w:val="1"/>
                <w:sz w:val="28"/>
                <w:szCs w:val="28"/>
                <w:lang w:val="en-US" w:eastAsia="zh-CN" w:bidi="ar-SA"/>
              </w:rPr>
              <w:t>贵州省公路建设养护集团有限公司</w:t>
            </w:r>
          </w:p>
          <w:p w14:paraId="6BB42E64">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560" w:lineRule="exact"/>
              <w:ind w:right="0" w:rightChars="0"/>
              <w:contextualSpacing/>
              <w:jc w:val="center"/>
              <w:textAlignment w:val="auto"/>
              <w:outlineLvl w:val="2"/>
              <w:rPr>
                <w:rFonts w:hint="default" w:ascii="宋体" w:hAnsi="宋体" w:cs="宋体"/>
                <w:b/>
                <w:bCs/>
                <w:color w:val="auto"/>
                <w:kern w:val="0"/>
                <w:sz w:val="21"/>
                <w:szCs w:val="20"/>
                <w:lang w:val="en-US"/>
              </w:rPr>
            </w:pPr>
            <w:r>
              <w:rPr>
                <w:rFonts w:hint="eastAsia" w:ascii="黑体" w:hAnsi="黑体" w:eastAsia="黑体" w:cs="黑体"/>
                <w:bCs/>
                <w:kern w:val="1"/>
                <w:sz w:val="28"/>
                <w:szCs w:val="28"/>
                <w:lang w:val="en-US" w:eastAsia="zh-CN" w:bidi="ar-SA"/>
              </w:rPr>
              <w:t>采购报名表</w:t>
            </w:r>
          </w:p>
        </w:tc>
      </w:tr>
      <w:tr w14:paraId="1669DC20">
        <w:tblPrEx>
          <w:tblCellMar>
            <w:top w:w="0" w:type="dxa"/>
            <w:left w:w="108" w:type="dxa"/>
            <w:bottom w:w="0" w:type="dxa"/>
            <w:right w:w="108" w:type="dxa"/>
          </w:tblCellMar>
        </w:tblPrEx>
        <w:trPr>
          <w:trHeight w:val="2050" w:hRule="atLeast"/>
        </w:trPr>
        <w:tc>
          <w:tcPr>
            <w:tcW w:w="1709" w:type="dxa"/>
            <w:tcBorders>
              <w:top w:val="nil"/>
              <w:left w:val="single" w:color="auto" w:sz="4" w:space="0"/>
              <w:bottom w:val="single" w:color="auto" w:sz="4" w:space="0"/>
              <w:right w:val="single" w:color="auto" w:sz="4" w:space="0"/>
            </w:tcBorders>
            <w:noWrap w:val="0"/>
            <w:vAlign w:val="center"/>
          </w:tcPr>
          <w:p w14:paraId="78BF8C22">
            <w:pPr>
              <w:widowControl/>
              <w:ind w:left="0" w:leftChars="0" w:firstLine="0" w:firstLineChars="0"/>
              <w:jc w:val="center"/>
              <w:rPr>
                <w:rFonts w:hint="default" w:ascii="宋体" w:hAnsi="宋体" w:cs="宋体"/>
                <w:color w:val="auto"/>
                <w:kern w:val="0"/>
                <w:szCs w:val="21"/>
                <w:lang w:val="en-US"/>
              </w:rPr>
            </w:pPr>
            <w:r>
              <w:rPr>
                <w:rFonts w:hint="eastAsia" w:ascii="宋体" w:hAnsi="宋体" w:cs="宋体"/>
                <w:color w:val="auto"/>
                <w:kern w:val="0"/>
                <w:szCs w:val="21"/>
                <w:lang w:val="en-US" w:eastAsia="zh-CN"/>
              </w:rPr>
              <w:t>采购名称</w:t>
            </w:r>
          </w:p>
        </w:tc>
        <w:tc>
          <w:tcPr>
            <w:tcW w:w="7358" w:type="dxa"/>
            <w:gridSpan w:val="4"/>
            <w:tcBorders>
              <w:top w:val="single" w:color="auto" w:sz="4" w:space="0"/>
              <w:left w:val="nil"/>
              <w:bottom w:val="single" w:color="auto" w:sz="4" w:space="0"/>
              <w:right w:val="single" w:color="auto" w:sz="4" w:space="0"/>
            </w:tcBorders>
            <w:noWrap w:val="0"/>
            <w:vAlign w:val="center"/>
          </w:tcPr>
          <w:p w14:paraId="620C4952">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560" w:lineRule="exact"/>
              <w:ind w:right="0" w:rightChars="0"/>
              <w:contextualSpacing/>
              <w:jc w:val="center"/>
              <w:textAlignment w:val="auto"/>
              <w:outlineLvl w:val="2"/>
              <w:rPr>
                <w:rFonts w:hint="eastAsia" w:ascii="黑体" w:hAnsi="黑体" w:eastAsia="黑体" w:cs="黑体"/>
                <w:bCs/>
                <w:kern w:val="1"/>
                <w:sz w:val="28"/>
                <w:szCs w:val="28"/>
                <w:lang w:val="en-US" w:eastAsia="zh-CN" w:bidi="ar-SA"/>
              </w:rPr>
            </w:pPr>
            <w:r>
              <w:rPr>
                <w:rFonts w:hint="eastAsia" w:ascii="黑体" w:hAnsi="黑体" w:eastAsia="黑体" w:cs="黑体"/>
                <w:bCs/>
                <w:kern w:val="1"/>
                <w:sz w:val="28"/>
                <w:szCs w:val="28"/>
                <w:lang w:val="en-US" w:eastAsia="zh-CN" w:bidi="ar-SA"/>
              </w:rPr>
              <w:t>贵州省公路建设养护集团有限公司</w:t>
            </w:r>
          </w:p>
          <w:p w14:paraId="54EAF5B0">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560" w:lineRule="exact"/>
              <w:ind w:right="0" w:rightChars="0"/>
              <w:contextualSpacing/>
              <w:jc w:val="center"/>
              <w:textAlignment w:val="auto"/>
              <w:outlineLvl w:val="2"/>
              <w:rPr>
                <w:rFonts w:hint="eastAsia" w:ascii="Arial" w:hAnsi="Arial" w:eastAsia="仿宋_GB2312" w:cs="Arial"/>
                <w:color w:val="auto"/>
                <w:kern w:val="0"/>
                <w:szCs w:val="21"/>
                <w:lang w:eastAsia="zh-CN"/>
              </w:rPr>
            </w:pPr>
            <w:r>
              <w:rPr>
                <w:rFonts w:hint="eastAsia" w:ascii="黑体" w:hAnsi="黑体" w:eastAsia="黑体" w:cs="黑体"/>
                <w:bCs/>
                <w:kern w:val="1"/>
                <w:sz w:val="28"/>
                <w:szCs w:val="28"/>
                <w:lang w:val="en-US" w:eastAsia="zh-CN" w:bidi="ar-SA"/>
              </w:rPr>
              <w:t>2026年度党员教育培训轮训第三方服务机构采购</w:t>
            </w:r>
            <w:bookmarkStart w:id="102" w:name="_GoBack"/>
            <w:bookmarkEnd w:id="102"/>
          </w:p>
        </w:tc>
      </w:tr>
      <w:tr w14:paraId="2C633CF0">
        <w:tblPrEx>
          <w:tblCellMar>
            <w:top w:w="0" w:type="dxa"/>
            <w:left w:w="108" w:type="dxa"/>
            <w:bottom w:w="0" w:type="dxa"/>
            <w:right w:w="108" w:type="dxa"/>
          </w:tblCellMar>
        </w:tblPrEx>
        <w:trPr>
          <w:trHeight w:val="1533" w:hRule="atLeast"/>
        </w:trPr>
        <w:tc>
          <w:tcPr>
            <w:tcW w:w="1709" w:type="dxa"/>
            <w:tcBorders>
              <w:top w:val="nil"/>
              <w:left w:val="single" w:color="auto" w:sz="4" w:space="0"/>
              <w:bottom w:val="single" w:color="auto" w:sz="4" w:space="0"/>
              <w:right w:val="single" w:color="auto" w:sz="4" w:space="0"/>
            </w:tcBorders>
            <w:noWrap w:val="0"/>
            <w:vAlign w:val="center"/>
          </w:tcPr>
          <w:p w14:paraId="63908D35">
            <w:pPr>
              <w:widowControl/>
              <w:ind w:left="0" w:leftChars="0" w:firstLine="0" w:firstLineChars="0"/>
              <w:jc w:val="both"/>
              <w:rPr>
                <w:rFonts w:hint="eastAsia" w:ascii="宋体" w:hAnsi="宋体" w:cs="宋体"/>
                <w:color w:val="auto"/>
                <w:kern w:val="0"/>
                <w:szCs w:val="21"/>
              </w:rPr>
            </w:pPr>
            <w:r>
              <w:rPr>
                <w:rFonts w:hint="eastAsia" w:ascii="宋体" w:hAnsi="宋体" w:cs="宋体"/>
                <w:color w:val="auto"/>
                <w:kern w:val="0"/>
                <w:szCs w:val="21"/>
                <w:lang w:eastAsia="zh-CN"/>
              </w:rPr>
              <w:t>报名</w:t>
            </w:r>
            <w:r>
              <w:rPr>
                <w:rFonts w:hint="eastAsia" w:ascii="宋体" w:hAnsi="宋体" w:cs="宋体"/>
                <w:color w:val="auto"/>
                <w:kern w:val="0"/>
                <w:szCs w:val="21"/>
              </w:rPr>
              <w:t>单位名称</w:t>
            </w:r>
          </w:p>
        </w:tc>
        <w:tc>
          <w:tcPr>
            <w:tcW w:w="7358" w:type="dxa"/>
            <w:gridSpan w:val="4"/>
            <w:tcBorders>
              <w:top w:val="single" w:color="auto" w:sz="4" w:space="0"/>
              <w:left w:val="nil"/>
              <w:bottom w:val="single" w:color="auto" w:sz="4" w:space="0"/>
              <w:right w:val="single" w:color="auto" w:sz="4" w:space="0"/>
            </w:tcBorders>
            <w:noWrap w:val="0"/>
            <w:vAlign w:val="center"/>
          </w:tcPr>
          <w:p w14:paraId="48781EEE">
            <w:pPr>
              <w:widowControl/>
              <w:jc w:val="center"/>
              <w:rPr>
                <w:rFonts w:hint="eastAsia" w:ascii="Arial" w:hAnsi="Arial" w:eastAsia="仿宋_GB2312" w:cs="Arial"/>
                <w:color w:val="auto"/>
                <w:kern w:val="0"/>
                <w:szCs w:val="21"/>
                <w:lang w:eastAsia="zh-CN"/>
              </w:rPr>
            </w:pPr>
            <w:r>
              <w:rPr>
                <w:rFonts w:hint="eastAsia" w:ascii="Arial" w:hAnsi="Arial" w:cs="Arial"/>
                <w:color w:val="auto"/>
                <w:kern w:val="0"/>
                <w:szCs w:val="21"/>
                <w:lang w:eastAsia="zh-CN"/>
              </w:rPr>
              <w:t>（</w:t>
            </w:r>
            <w:r>
              <w:rPr>
                <w:rFonts w:hint="eastAsia" w:ascii="Arial" w:hAnsi="Arial" w:cs="Arial"/>
                <w:color w:val="auto"/>
                <w:kern w:val="0"/>
                <w:szCs w:val="21"/>
                <w:lang w:val="en-US" w:eastAsia="zh-CN"/>
              </w:rPr>
              <w:t>盖章</w:t>
            </w:r>
            <w:r>
              <w:rPr>
                <w:rFonts w:hint="eastAsia" w:ascii="Arial" w:hAnsi="Arial" w:cs="Arial"/>
                <w:color w:val="auto"/>
                <w:kern w:val="0"/>
                <w:szCs w:val="21"/>
                <w:lang w:eastAsia="zh-CN"/>
              </w:rPr>
              <w:t>）</w:t>
            </w:r>
          </w:p>
        </w:tc>
      </w:tr>
      <w:tr w14:paraId="7A9AAA9D">
        <w:tblPrEx>
          <w:tblCellMar>
            <w:top w:w="0" w:type="dxa"/>
            <w:left w:w="108" w:type="dxa"/>
            <w:bottom w:w="0" w:type="dxa"/>
            <w:right w:w="108" w:type="dxa"/>
          </w:tblCellMar>
        </w:tblPrEx>
        <w:trPr>
          <w:trHeight w:val="912" w:hRule="atLeast"/>
        </w:trPr>
        <w:tc>
          <w:tcPr>
            <w:tcW w:w="1709" w:type="dxa"/>
            <w:tcBorders>
              <w:top w:val="nil"/>
              <w:left w:val="single" w:color="auto" w:sz="4" w:space="0"/>
              <w:bottom w:val="single" w:color="auto" w:sz="4" w:space="0"/>
              <w:right w:val="single" w:color="auto" w:sz="4" w:space="0"/>
            </w:tcBorders>
            <w:noWrap w:val="0"/>
            <w:vAlign w:val="center"/>
          </w:tcPr>
          <w:p w14:paraId="1DFDB899">
            <w:pPr>
              <w:widowControl/>
              <w:ind w:left="0" w:leftChars="0" w:firstLine="0" w:firstLineChars="0"/>
              <w:jc w:val="center"/>
              <w:rPr>
                <w:rFonts w:hint="eastAsia" w:ascii="宋体" w:hAnsi="宋体" w:eastAsia="仿宋_GB2312" w:cs="宋体"/>
                <w:color w:val="auto"/>
                <w:kern w:val="0"/>
                <w:szCs w:val="21"/>
                <w:lang w:eastAsia="zh-CN"/>
              </w:rPr>
            </w:pPr>
            <w:r>
              <w:rPr>
                <w:rFonts w:hint="eastAsia" w:ascii="宋体" w:hAnsi="宋体" w:cs="宋体"/>
                <w:color w:val="auto"/>
                <w:kern w:val="0"/>
                <w:szCs w:val="21"/>
                <w:lang w:eastAsia="zh-CN"/>
              </w:rPr>
              <w:t>领取人</w:t>
            </w:r>
          </w:p>
        </w:tc>
        <w:tc>
          <w:tcPr>
            <w:tcW w:w="1571" w:type="dxa"/>
            <w:tcBorders>
              <w:top w:val="nil"/>
              <w:left w:val="nil"/>
              <w:bottom w:val="single" w:color="auto" w:sz="4" w:space="0"/>
              <w:right w:val="single" w:color="auto" w:sz="4" w:space="0"/>
            </w:tcBorders>
            <w:noWrap w:val="0"/>
            <w:vAlign w:val="center"/>
          </w:tcPr>
          <w:p w14:paraId="37C7AF53">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联系电话</w:t>
            </w:r>
          </w:p>
          <w:p w14:paraId="3F2E42B4">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（手机）</w:t>
            </w:r>
          </w:p>
        </w:tc>
        <w:tc>
          <w:tcPr>
            <w:tcW w:w="1640" w:type="dxa"/>
            <w:tcBorders>
              <w:top w:val="nil"/>
              <w:left w:val="nil"/>
              <w:bottom w:val="single" w:color="auto" w:sz="4" w:space="0"/>
              <w:right w:val="single" w:color="auto" w:sz="4" w:space="0"/>
            </w:tcBorders>
            <w:noWrap w:val="0"/>
            <w:vAlign w:val="center"/>
          </w:tcPr>
          <w:p w14:paraId="2F457E06">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固定电话</w:t>
            </w:r>
          </w:p>
        </w:tc>
        <w:tc>
          <w:tcPr>
            <w:tcW w:w="1640" w:type="dxa"/>
            <w:tcBorders>
              <w:top w:val="nil"/>
              <w:left w:val="nil"/>
              <w:bottom w:val="single" w:color="auto" w:sz="4" w:space="0"/>
              <w:right w:val="single" w:color="auto" w:sz="4" w:space="0"/>
            </w:tcBorders>
            <w:noWrap w:val="0"/>
            <w:vAlign w:val="center"/>
          </w:tcPr>
          <w:p w14:paraId="00767B6D">
            <w:pPr>
              <w:widowControl/>
              <w:ind w:left="0" w:leftChars="0" w:firstLine="0" w:firstLineChars="0"/>
              <w:jc w:val="both"/>
              <w:rPr>
                <w:rFonts w:hint="eastAsia" w:ascii="宋体" w:hAnsi="宋体" w:cs="宋体"/>
                <w:color w:val="auto"/>
                <w:kern w:val="0"/>
                <w:szCs w:val="21"/>
              </w:rPr>
            </w:pPr>
            <w:r>
              <w:rPr>
                <w:rFonts w:hint="eastAsia" w:ascii="宋体" w:hAnsi="宋体" w:cs="宋体"/>
                <w:color w:val="auto"/>
                <w:kern w:val="0"/>
                <w:szCs w:val="21"/>
              </w:rPr>
              <w:t>电子邮箱（供接收</w:t>
            </w:r>
            <w:r>
              <w:rPr>
                <w:rFonts w:hint="eastAsia" w:ascii="宋体" w:hAnsi="宋体" w:cs="宋体"/>
                <w:color w:val="auto"/>
                <w:kern w:val="0"/>
                <w:szCs w:val="21"/>
                <w:lang w:val="en-US" w:eastAsia="zh-CN"/>
              </w:rPr>
              <w:t>采购</w:t>
            </w:r>
            <w:r>
              <w:rPr>
                <w:rFonts w:hint="eastAsia" w:ascii="宋体" w:hAnsi="宋体" w:cs="宋体"/>
                <w:color w:val="auto"/>
                <w:kern w:val="0"/>
                <w:szCs w:val="21"/>
              </w:rPr>
              <w:t>文件电子版使用）</w:t>
            </w:r>
          </w:p>
        </w:tc>
        <w:tc>
          <w:tcPr>
            <w:tcW w:w="2507" w:type="dxa"/>
            <w:tcBorders>
              <w:top w:val="nil"/>
              <w:left w:val="nil"/>
              <w:bottom w:val="single" w:color="auto" w:sz="4" w:space="0"/>
              <w:right w:val="single" w:color="auto" w:sz="4" w:space="0"/>
            </w:tcBorders>
            <w:noWrap/>
            <w:vAlign w:val="center"/>
          </w:tcPr>
          <w:p w14:paraId="6A2DEDAA">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领取登记时间</w:t>
            </w:r>
          </w:p>
        </w:tc>
      </w:tr>
      <w:tr w14:paraId="01C42C0E">
        <w:tblPrEx>
          <w:tblCellMar>
            <w:top w:w="0" w:type="dxa"/>
            <w:left w:w="108" w:type="dxa"/>
            <w:bottom w:w="0" w:type="dxa"/>
            <w:right w:w="108" w:type="dxa"/>
          </w:tblCellMar>
        </w:tblPrEx>
        <w:trPr>
          <w:trHeight w:val="2220" w:hRule="atLeast"/>
        </w:trPr>
        <w:tc>
          <w:tcPr>
            <w:tcW w:w="1709" w:type="dxa"/>
            <w:tcBorders>
              <w:top w:val="nil"/>
              <w:left w:val="single" w:color="auto" w:sz="4" w:space="0"/>
              <w:bottom w:val="single" w:color="auto" w:sz="4" w:space="0"/>
              <w:right w:val="single" w:color="auto" w:sz="4" w:space="0"/>
            </w:tcBorders>
            <w:noWrap w:val="0"/>
            <w:vAlign w:val="center"/>
          </w:tcPr>
          <w:p w14:paraId="7CA488BA">
            <w:pPr>
              <w:widowControl/>
              <w:jc w:val="center"/>
              <w:rPr>
                <w:rFonts w:hint="eastAsia" w:ascii="宋体" w:hAnsi="宋体" w:cs="宋体"/>
                <w:color w:val="auto"/>
                <w:kern w:val="0"/>
                <w:szCs w:val="21"/>
              </w:rPr>
            </w:pPr>
          </w:p>
        </w:tc>
        <w:tc>
          <w:tcPr>
            <w:tcW w:w="1571" w:type="dxa"/>
            <w:tcBorders>
              <w:top w:val="nil"/>
              <w:left w:val="nil"/>
              <w:bottom w:val="single" w:color="auto" w:sz="4" w:space="0"/>
              <w:right w:val="single" w:color="auto" w:sz="4" w:space="0"/>
            </w:tcBorders>
            <w:noWrap w:val="0"/>
            <w:vAlign w:val="center"/>
          </w:tcPr>
          <w:p w14:paraId="5B6E318B">
            <w:pPr>
              <w:widowControl/>
              <w:jc w:val="center"/>
              <w:rPr>
                <w:rFonts w:hint="eastAsia" w:ascii="Arial" w:hAnsi="Arial" w:cs="Arial"/>
                <w:color w:val="auto"/>
                <w:kern w:val="0"/>
                <w:szCs w:val="21"/>
              </w:rPr>
            </w:pPr>
            <w:r>
              <w:rPr>
                <w:rFonts w:ascii="Arial" w:hAnsi="Arial" w:cs="Arial"/>
                <w:color w:val="auto"/>
                <w:kern w:val="0"/>
                <w:szCs w:val="21"/>
              </w:rPr>
              <w:t>　</w:t>
            </w:r>
          </w:p>
        </w:tc>
        <w:tc>
          <w:tcPr>
            <w:tcW w:w="1640" w:type="dxa"/>
            <w:tcBorders>
              <w:top w:val="nil"/>
              <w:left w:val="nil"/>
              <w:bottom w:val="single" w:color="auto" w:sz="4" w:space="0"/>
              <w:right w:val="single" w:color="auto" w:sz="4" w:space="0"/>
            </w:tcBorders>
            <w:noWrap w:val="0"/>
            <w:vAlign w:val="center"/>
          </w:tcPr>
          <w:p w14:paraId="45E3D9AC">
            <w:pPr>
              <w:widowControl/>
              <w:jc w:val="center"/>
              <w:rPr>
                <w:rFonts w:ascii="Arial" w:hAnsi="Arial" w:cs="Arial"/>
                <w:color w:val="auto"/>
                <w:kern w:val="0"/>
                <w:szCs w:val="21"/>
              </w:rPr>
            </w:pPr>
          </w:p>
          <w:p w14:paraId="2B403193">
            <w:pPr>
              <w:widowControl/>
              <w:jc w:val="center"/>
              <w:rPr>
                <w:rFonts w:ascii="Arial" w:hAnsi="Arial" w:cs="Arial"/>
                <w:color w:val="auto"/>
                <w:kern w:val="0"/>
                <w:szCs w:val="21"/>
              </w:rPr>
            </w:pPr>
          </w:p>
          <w:p w14:paraId="0AD177FE">
            <w:pPr>
              <w:widowControl/>
              <w:jc w:val="center"/>
              <w:rPr>
                <w:rFonts w:ascii="Arial" w:hAnsi="Arial" w:cs="Arial"/>
                <w:color w:val="auto"/>
                <w:kern w:val="0"/>
                <w:szCs w:val="21"/>
              </w:rPr>
            </w:pPr>
          </w:p>
          <w:p w14:paraId="0D48FEAA">
            <w:pPr>
              <w:widowControl/>
              <w:jc w:val="center"/>
              <w:rPr>
                <w:rFonts w:ascii="Arial" w:hAnsi="Arial" w:cs="Arial"/>
                <w:color w:val="auto"/>
                <w:kern w:val="0"/>
                <w:szCs w:val="21"/>
              </w:rPr>
            </w:pPr>
          </w:p>
          <w:p w14:paraId="2A508087">
            <w:pPr>
              <w:widowControl/>
              <w:jc w:val="center"/>
              <w:rPr>
                <w:rFonts w:ascii="Arial" w:hAnsi="Arial" w:cs="Arial"/>
                <w:color w:val="auto"/>
                <w:kern w:val="0"/>
                <w:szCs w:val="21"/>
              </w:rPr>
            </w:pPr>
          </w:p>
          <w:p w14:paraId="0337E715">
            <w:pPr>
              <w:widowControl/>
              <w:jc w:val="center"/>
              <w:rPr>
                <w:rFonts w:ascii="Arial" w:hAnsi="Arial" w:cs="Arial"/>
                <w:color w:val="auto"/>
                <w:kern w:val="0"/>
                <w:szCs w:val="21"/>
              </w:rPr>
            </w:pPr>
            <w:r>
              <w:rPr>
                <w:rFonts w:ascii="Arial" w:hAnsi="Arial" w:cs="Arial"/>
                <w:color w:val="auto"/>
                <w:kern w:val="0"/>
                <w:szCs w:val="21"/>
              </w:rPr>
              <w:t>　</w:t>
            </w:r>
          </w:p>
        </w:tc>
        <w:tc>
          <w:tcPr>
            <w:tcW w:w="1640" w:type="dxa"/>
            <w:tcBorders>
              <w:top w:val="nil"/>
              <w:left w:val="nil"/>
              <w:bottom w:val="single" w:color="auto" w:sz="4" w:space="0"/>
              <w:right w:val="single" w:color="auto" w:sz="4" w:space="0"/>
            </w:tcBorders>
            <w:noWrap w:val="0"/>
            <w:vAlign w:val="center"/>
          </w:tcPr>
          <w:p w14:paraId="0D02F4EE">
            <w:pPr>
              <w:widowControl/>
              <w:jc w:val="left"/>
              <w:rPr>
                <w:rFonts w:ascii="宋体" w:hAnsi="宋体" w:cs="宋体"/>
                <w:color w:val="auto"/>
                <w:kern w:val="0"/>
                <w:szCs w:val="21"/>
              </w:rPr>
            </w:pPr>
            <w:r>
              <w:rPr>
                <w:rFonts w:hint="eastAsia" w:ascii="宋体" w:hAnsi="宋体" w:cs="宋体"/>
                <w:color w:val="auto"/>
                <w:kern w:val="0"/>
                <w:szCs w:val="21"/>
              </w:rPr>
              <w:t>　</w:t>
            </w:r>
          </w:p>
        </w:tc>
        <w:tc>
          <w:tcPr>
            <w:tcW w:w="2507" w:type="dxa"/>
            <w:tcBorders>
              <w:top w:val="nil"/>
              <w:left w:val="nil"/>
              <w:bottom w:val="single" w:color="auto" w:sz="4" w:space="0"/>
              <w:right w:val="single" w:color="auto" w:sz="4" w:space="0"/>
            </w:tcBorders>
            <w:noWrap w:val="0"/>
            <w:vAlign w:val="center"/>
          </w:tcPr>
          <w:p w14:paraId="2DF01611">
            <w:pPr>
              <w:widowControl/>
              <w:ind w:left="0" w:leftChars="0" w:firstLine="0" w:firstLineChars="0"/>
              <w:jc w:val="both"/>
              <w:rPr>
                <w:rFonts w:hint="eastAsia" w:ascii="宋体" w:hAnsi="宋体" w:eastAsia="宋体" w:cs="Arial"/>
                <w:color w:val="auto"/>
                <w:kern w:val="0"/>
                <w:szCs w:val="21"/>
                <w:lang w:eastAsia="zh-CN"/>
              </w:rPr>
            </w:pPr>
            <w:r>
              <w:rPr>
                <w:rFonts w:ascii="Arial" w:hAnsi="Arial" w:cs="Arial"/>
                <w:color w:val="auto"/>
                <w:kern w:val="0"/>
                <w:szCs w:val="21"/>
              </w:rPr>
              <w:t>20</w:t>
            </w:r>
            <w:r>
              <w:rPr>
                <w:rFonts w:hint="eastAsia" w:ascii="Arial" w:hAnsi="Arial" w:cs="Arial"/>
                <w:color w:val="auto"/>
                <w:kern w:val="0"/>
                <w:szCs w:val="21"/>
                <w:lang w:val="en-US" w:eastAsia="zh-CN"/>
              </w:rPr>
              <w:t>26</w:t>
            </w:r>
            <w:r>
              <w:rPr>
                <w:rFonts w:hint="eastAsia" w:ascii="宋体" w:hAnsi="宋体" w:cs="Arial"/>
                <w:color w:val="auto"/>
                <w:kern w:val="0"/>
                <w:szCs w:val="21"/>
              </w:rPr>
              <w:t>年</w:t>
            </w:r>
            <w:r>
              <w:rPr>
                <w:rFonts w:ascii="Arial" w:hAnsi="Arial" w:cs="Arial"/>
                <w:color w:val="auto"/>
                <w:kern w:val="0"/>
                <w:szCs w:val="21"/>
              </w:rPr>
              <w:t xml:space="preserve">   </w:t>
            </w:r>
            <w:r>
              <w:rPr>
                <w:rFonts w:hint="eastAsia" w:ascii="宋体" w:hAnsi="宋体" w:cs="Arial"/>
                <w:color w:val="auto"/>
                <w:kern w:val="0"/>
                <w:szCs w:val="21"/>
              </w:rPr>
              <w:t>月</w:t>
            </w:r>
            <w:r>
              <w:rPr>
                <w:rFonts w:ascii="Arial" w:hAnsi="Arial" w:cs="Arial"/>
                <w:color w:val="auto"/>
                <w:kern w:val="0"/>
                <w:szCs w:val="21"/>
              </w:rPr>
              <w:t xml:space="preserve">    </w:t>
            </w:r>
            <w:r>
              <w:rPr>
                <w:rFonts w:hint="eastAsia" w:ascii="宋体" w:hAnsi="宋体" w:cs="Arial"/>
                <w:color w:val="auto"/>
                <w:kern w:val="0"/>
                <w:szCs w:val="21"/>
              </w:rPr>
              <w:t>日</w:t>
            </w:r>
          </w:p>
          <w:p w14:paraId="1DFA038A">
            <w:pPr>
              <w:widowControl/>
              <w:jc w:val="center"/>
              <w:rPr>
                <w:rFonts w:hint="eastAsia" w:ascii="Arial" w:hAnsi="Arial" w:cs="Arial"/>
                <w:color w:val="auto"/>
                <w:kern w:val="0"/>
                <w:szCs w:val="21"/>
              </w:rPr>
            </w:pPr>
            <w:r>
              <w:rPr>
                <w:rFonts w:ascii="Arial" w:hAnsi="Arial" w:cs="Arial"/>
                <w:color w:val="auto"/>
                <w:kern w:val="0"/>
                <w:szCs w:val="21"/>
              </w:rPr>
              <w:t xml:space="preserve">  </w:t>
            </w:r>
          </w:p>
        </w:tc>
      </w:tr>
    </w:tbl>
    <w:p w14:paraId="66191B6E">
      <w:pPr>
        <w:pStyle w:val="24"/>
        <w:widowControl w:val="0"/>
        <w:numPr>
          <w:ilvl w:val="0"/>
          <w:numId w:val="0"/>
        </w:numPr>
        <w:spacing w:line="360" w:lineRule="auto"/>
        <w:jc w:val="right"/>
        <w:rPr>
          <w:rFonts w:hint="default" w:ascii="仿宋" w:hAnsi="仿宋" w:eastAsia="仿宋" w:cs="仿宋"/>
          <w:bCs/>
          <w:kern w:val="0"/>
          <w:sz w:val="30"/>
          <w:szCs w:val="30"/>
          <w:highlight w:val="none"/>
          <w:u w:val="none"/>
          <w:lang w:val="en-US" w:eastAsia="zh-CN"/>
        </w:rPr>
        <w:sectPr>
          <w:headerReference r:id="rId5" w:type="default"/>
          <w:footerReference r:id="rId6" w:type="default"/>
          <w:pgSz w:w="11906" w:h="16838"/>
          <w:pgMar w:top="1440" w:right="1797" w:bottom="1440" w:left="1797" w:header="851" w:footer="992" w:gutter="0"/>
          <w:cols w:space="0" w:num="1"/>
          <w:docGrid w:type="linesAndChars" w:linePitch="332" w:charSpace="915"/>
        </w:sectPr>
      </w:pPr>
    </w:p>
    <w:p w14:paraId="35514E1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outlineLvl w:val="9"/>
        <w:rPr>
          <w:rFonts w:hint="eastAsia" w:ascii="Arial" w:hAnsi="宋体" w:cs="Arial"/>
          <w:color w:val="auto"/>
          <w:sz w:val="28"/>
          <w:szCs w:val="28"/>
          <w:lang w:val="en-US" w:eastAsia="zh-CN"/>
        </w:rPr>
      </w:pPr>
      <w:r>
        <w:rPr>
          <w:rFonts w:hint="eastAsia" w:ascii="Arial" w:hAnsi="宋体" w:cs="Arial"/>
          <w:color w:val="auto"/>
          <w:sz w:val="28"/>
          <w:szCs w:val="28"/>
        </w:rPr>
        <w:t>附件</w:t>
      </w:r>
      <w:r>
        <w:rPr>
          <w:rFonts w:hint="eastAsia" w:ascii="Arial" w:hAnsi="宋体" w:cs="Arial"/>
          <w:color w:val="auto"/>
          <w:sz w:val="28"/>
          <w:szCs w:val="28"/>
          <w:lang w:val="en-US" w:eastAsia="zh-CN"/>
        </w:rPr>
        <w:t>2</w:t>
      </w:r>
      <w:r>
        <w:rPr>
          <w:rFonts w:hint="eastAsia" w:ascii="Arial" w:hAnsi="宋体" w:cs="Arial"/>
          <w:color w:val="auto"/>
          <w:sz w:val="28"/>
          <w:szCs w:val="28"/>
        </w:rPr>
        <w:t>：</w:t>
      </w:r>
      <w:r>
        <w:rPr>
          <w:rFonts w:hint="eastAsia" w:ascii="Arial" w:hAnsi="宋体" w:cs="Arial"/>
          <w:color w:val="auto"/>
          <w:sz w:val="28"/>
          <w:szCs w:val="28"/>
          <w:lang w:val="en-US" w:eastAsia="zh-CN"/>
        </w:rPr>
        <w:t>法定代表人授权委托书</w:t>
      </w:r>
    </w:p>
    <w:p w14:paraId="7F3D2066">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法定代表人授权委托书</w:t>
      </w:r>
    </w:p>
    <w:p w14:paraId="1CDF5B9A">
      <w:pPr>
        <w:pStyle w:val="7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70999218">
      <w:pPr>
        <w:pStyle w:val="70"/>
        <w:keepNext w:val="0"/>
        <w:keepLines w:val="0"/>
        <w:pageBreakBefore w:val="0"/>
        <w:widowControl w:val="0"/>
        <w:kinsoku/>
        <w:wordWrap/>
        <w:overflowPunct/>
        <w:topLinePunct w:val="0"/>
        <w:autoSpaceDE/>
        <w:autoSpaceDN/>
        <w:bidi w:val="0"/>
        <w:adjustRightInd/>
        <w:snapToGrid/>
        <w:spacing w:line="360" w:lineRule="auto"/>
        <w:ind w:left="0" w:leftChars="0" w:firstLine="488"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采购名称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14:paraId="3C386FC9">
      <w:pPr>
        <w:pStyle w:val="70"/>
        <w:keepNext w:val="0"/>
        <w:keepLines w:val="0"/>
        <w:pageBreakBefore w:val="0"/>
        <w:widowControl w:val="0"/>
        <w:kinsoku/>
        <w:wordWrap/>
        <w:overflowPunct/>
        <w:topLinePunct w:val="0"/>
        <w:autoSpaceDE/>
        <w:autoSpaceDN/>
        <w:bidi w:val="0"/>
        <w:adjustRightInd/>
        <w:snapToGrid/>
        <w:spacing w:line="360" w:lineRule="auto"/>
        <w:ind w:left="0" w:leftChars="0" w:firstLine="488"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14:paraId="2D9D68C9">
      <w:pPr>
        <w:pStyle w:val="7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4CFE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4474" w:type="dxa"/>
          </w:tcPr>
          <w:p w14:paraId="7527C6F9">
            <w:pPr>
              <w:pStyle w:val="7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14:paraId="2A35D19A">
            <w:pPr>
              <w:pStyle w:val="7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tcPr>
          <w:p w14:paraId="096F16D3">
            <w:pPr>
              <w:pStyle w:val="7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14:paraId="2368F926">
            <w:pPr>
              <w:pStyle w:val="7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14:paraId="4C2C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4474" w:type="dxa"/>
            <w:vAlign w:val="top"/>
          </w:tcPr>
          <w:p w14:paraId="7AA3E9C7">
            <w:pPr>
              <w:pStyle w:val="7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14:paraId="60F89872">
            <w:pPr>
              <w:pStyle w:val="7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vAlign w:val="top"/>
          </w:tcPr>
          <w:p w14:paraId="25B419BE">
            <w:pPr>
              <w:pStyle w:val="7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14:paraId="28A1647E">
            <w:pPr>
              <w:pStyle w:val="7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14:paraId="3B43328D">
      <w:pPr>
        <w:pStyle w:val="7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14:paraId="31B0DE48">
      <w:pPr>
        <w:pStyle w:val="70"/>
        <w:keepNext w:val="0"/>
        <w:keepLines w:val="0"/>
        <w:pageBreakBefore w:val="0"/>
        <w:widowControl w:val="0"/>
        <w:kinsoku/>
        <w:wordWrap/>
        <w:overflowPunct/>
        <w:topLinePunct w:val="0"/>
        <w:autoSpaceDE/>
        <w:autoSpaceDN/>
        <w:bidi w:val="0"/>
        <w:adjustRightInd/>
        <w:snapToGrid/>
        <w:spacing w:line="480" w:lineRule="auto"/>
        <w:ind w:left="0" w:leftChars="0" w:firstLine="244"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14:paraId="3EFF62FB">
      <w:pPr>
        <w:pStyle w:val="70"/>
        <w:keepNext w:val="0"/>
        <w:keepLines w:val="0"/>
        <w:pageBreakBefore w:val="0"/>
        <w:widowControl w:val="0"/>
        <w:kinsoku/>
        <w:wordWrap/>
        <w:overflowPunct/>
        <w:topLinePunct w:val="0"/>
        <w:autoSpaceDE/>
        <w:autoSpaceDN/>
        <w:bidi w:val="0"/>
        <w:adjustRightInd/>
        <w:snapToGrid/>
        <w:spacing w:line="480" w:lineRule="auto"/>
        <w:ind w:left="0" w:leftChars="0" w:firstLine="244"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14:paraId="15D23575">
      <w:pPr>
        <w:pStyle w:val="70"/>
        <w:keepNext w:val="0"/>
        <w:keepLines w:val="0"/>
        <w:pageBreakBefore w:val="0"/>
        <w:widowControl w:val="0"/>
        <w:kinsoku/>
        <w:wordWrap/>
        <w:overflowPunct/>
        <w:topLinePunct w:val="0"/>
        <w:autoSpaceDE/>
        <w:autoSpaceDN/>
        <w:bidi w:val="0"/>
        <w:adjustRightInd/>
        <w:snapToGrid/>
        <w:spacing w:line="480" w:lineRule="auto"/>
        <w:ind w:left="0" w:leftChars="0" w:firstLine="244"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14:paraId="6B14B0F8">
      <w:pPr>
        <w:pStyle w:val="70"/>
        <w:keepNext w:val="0"/>
        <w:keepLines w:val="0"/>
        <w:pageBreakBefore w:val="0"/>
        <w:widowControl w:val="0"/>
        <w:kinsoku/>
        <w:wordWrap/>
        <w:overflowPunct/>
        <w:topLinePunct w:val="0"/>
        <w:autoSpaceDE/>
        <w:autoSpaceDN/>
        <w:bidi w:val="0"/>
        <w:adjustRightInd/>
        <w:snapToGrid/>
        <w:spacing w:line="480" w:lineRule="auto"/>
        <w:ind w:left="0" w:leftChars="0" w:firstLine="244"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0DF6662E">
      <w:pPr>
        <w:pStyle w:val="70"/>
        <w:keepNext w:val="0"/>
        <w:keepLines w:val="0"/>
        <w:pageBreakBefore w:val="0"/>
        <w:widowControl w:val="0"/>
        <w:kinsoku/>
        <w:wordWrap/>
        <w:overflowPunct/>
        <w:topLinePunct w:val="0"/>
        <w:autoSpaceDE/>
        <w:autoSpaceDN/>
        <w:bidi w:val="0"/>
        <w:adjustRightInd/>
        <w:snapToGrid/>
        <w:spacing w:line="480" w:lineRule="auto"/>
        <w:ind w:left="0" w:leftChars="0" w:firstLine="284" w:firstLineChars="100"/>
        <w:textAlignment w:val="auto"/>
        <w:outlineLvl w:val="9"/>
        <w:rPr>
          <w:rFonts w:hint="eastAsia" w:ascii="Arial" w:hAnsi="宋体" w:cs="Arial"/>
          <w:color w:val="auto"/>
          <w:sz w:val="28"/>
          <w:szCs w:val="28"/>
        </w:rPr>
      </w:pPr>
    </w:p>
    <w:p w14:paraId="0D44B901">
      <w:pPr>
        <w:pStyle w:val="70"/>
        <w:keepNext w:val="0"/>
        <w:keepLines w:val="0"/>
        <w:pageBreakBefore w:val="0"/>
        <w:widowControl w:val="0"/>
        <w:kinsoku/>
        <w:wordWrap/>
        <w:overflowPunct/>
        <w:topLinePunct w:val="0"/>
        <w:autoSpaceDE/>
        <w:autoSpaceDN/>
        <w:bidi w:val="0"/>
        <w:adjustRightInd/>
        <w:snapToGrid/>
        <w:spacing w:line="480" w:lineRule="auto"/>
        <w:ind w:left="0" w:leftChars="0" w:firstLine="284" w:firstLineChars="100"/>
        <w:textAlignment w:val="auto"/>
        <w:outlineLvl w:val="9"/>
        <w:rPr>
          <w:rFonts w:hint="eastAsia" w:ascii="Arial" w:hAnsi="宋体" w:cs="Arial"/>
          <w:color w:val="auto"/>
          <w:sz w:val="28"/>
          <w:szCs w:val="28"/>
        </w:rPr>
      </w:pPr>
    </w:p>
    <w:p w14:paraId="389C3D93">
      <w:pPr>
        <w:pStyle w:val="70"/>
        <w:keepNext w:val="0"/>
        <w:keepLines w:val="0"/>
        <w:pageBreakBefore w:val="0"/>
        <w:widowControl w:val="0"/>
        <w:kinsoku/>
        <w:wordWrap/>
        <w:overflowPunct/>
        <w:topLinePunct w:val="0"/>
        <w:autoSpaceDE/>
        <w:autoSpaceDN/>
        <w:bidi w:val="0"/>
        <w:adjustRightInd/>
        <w:snapToGrid/>
        <w:spacing w:line="480" w:lineRule="auto"/>
        <w:ind w:left="0" w:leftChars="0" w:firstLine="284" w:firstLineChars="100"/>
        <w:textAlignment w:val="auto"/>
        <w:outlineLvl w:val="9"/>
        <w:rPr>
          <w:rFonts w:hint="eastAsia" w:ascii="Arial" w:hAnsi="宋体" w:cs="Arial"/>
          <w:color w:val="auto"/>
          <w:sz w:val="28"/>
          <w:szCs w:val="28"/>
        </w:rPr>
      </w:pPr>
    </w:p>
    <w:p w14:paraId="79A7590C">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outlineLvl w:val="9"/>
        <w:rPr>
          <w:rFonts w:hint="eastAsia" w:ascii="Arial" w:hAnsi="宋体" w:cs="Arial"/>
          <w:color w:val="auto"/>
          <w:sz w:val="28"/>
          <w:szCs w:val="28"/>
          <w:lang w:val="en-US" w:eastAsia="zh-CN"/>
        </w:rPr>
      </w:pPr>
      <w:r>
        <w:rPr>
          <w:rFonts w:hint="eastAsia" w:ascii="Arial" w:hAnsi="宋体" w:cs="Arial"/>
          <w:color w:val="auto"/>
          <w:sz w:val="28"/>
          <w:szCs w:val="28"/>
        </w:rPr>
        <w:t>附件</w:t>
      </w:r>
      <w:r>
        <w:rPr>
          <w:rFonts w:hint="eastAsia" w:ascii="Arial" w:hAnsi="宋体" w:cs="Arial"/>
          <w:color w:val="auto"/>
          <w:sz w:val="28"/>
          <w:szCs w:val="28"/>
          <w:lang w:val="en-US" w:eastAsia="zh-CN"/>
        </w:rPr>
        <w:t>3</w:t>
      </w:r>
      <w:r>
        <w:rPr>
          <w:rFonts w:hint="eastAsia" w:ascii="Arial" w:hAnsi="宋体" w:cs="Arial"/>
          <w:color w:val="auto"/>
          <w:sz w:val="28"/>
          <w:szCs w:val="28"/>
        </w:rPr>
        <w:t>：</w:t>
      </w:r>
      <w:r>
        <w:rPr>
          <w:rFonts w:hint="eastAsia" w:ascii="Arial" w:hAnsi="宋体" w:cs="Arial"/>
          <w:color w:val="auto"/>
          <w:sz w:val="28"/>
          <w:szCs w:val="28"/>
          <w:lang w:val="en-US" w:eastAsia="zh-CN"/>
        </w:rPr>
        <w:t>营业执照（盖单位章）</w:t>
      </w:r>
    </w:p>
    <w:p w14:paraId="103266BD">
      <w:pPr>
        <w:pStyle w:val="24"/>
        <w:widowControl w:val="0"/>
        <w:numPr>
          <w:ilvl w:val="0"/>
          <w:numId w:val="0"/>
        </w:numPr>
        <w:spacing w:line="360" w:lineRule="auto"/>
        <w:jc w:val="both"/>
        <w:rPr>
          <w:rFonts w:hint="default"/>
          <w:lang w:val="en-US" w:eastAsia="zh-CN"/>
        </w:rPr>
      </w:pPr>
    </w:p>
    <w:p w14:paraId="66BD647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p>
    <w:sectPr>
      <w:headerReference r:id="rId7" w:type="default"/>
      <w:footerReference r:id="rId8" w:type="default"/>
      <w:pgSz w:w="11906" w:h="16838"/>
      <w:pgMar w:top="1440" w:right="1797" w:bottom="1440" w:left="1797" w:header="851" w:footer="992" w:gutter="0"/>
      <w:cols w:space="0" w:num="1"/>
      <w:docGrid w:type="linesAndChars" w:linePitch="332" w:charSpace="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8"/>
      </w:pPr>
      <w:r>
        <w:separator/>
      </w:r>
    </w:p>
  </w:endnote>
  <w:endnote w:type="continuationSeparator" w:id="1">
    <w:p>
      <w:pPr>
        <w:spacing w:line="240" w:lineRule="auto"/>
        <w:ind w:firstLine="4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B99D">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3547">
    <w:pPr>
      <w:pStyle w:val="19"/>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8"/>
      </w:pPr>
      <w:r>
        <w:separator/>
      </w:r>
    </w:p>
  </w:footnote>
  <w:footnote w:type="continuationSeparator" w:id="1">
    <w:p>
      <w:pPr>
        <w:spacing w:line="360" w:lineRule="auto"/>
        <w:ind w:firstLine="48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D1A3E">
    <w:pPr>
      <w:pStyle w:val="2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BEF3C">
    <w:pPr>
      <w:pStyle w:val="2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32bc57c-9769-4a2c-a858-1251ffb0295e"/>
  </w:docVars>
  <w:rsids>
    <w:rsidRoot w:val="00D446E0"/>
    <w:rsid w:val="0000618B"/>
    <w:rsid w:val="000114E9"/>
    <w:rsid w:val="0002617A"/>
    <w:rsid w:val="00033061"/>
    <w:rsid w:val="000365C2"/>
    <w:rsid w:val="0004043D"/>
    <w:rsid w:val="00055C3C"/>
    <w:rsid w:val="000626DF"/>
    <w:rsid w:val="00073637"/>
    <w:rsid w:val="000738E7"/>
    <w:rsid w:val="00074A2F"/>
    <w:rsid w:val="00076DD5"/>
    <w:rsid w:val="000A3053"/>
    <w:rsid w:val="000B3DC0"/>
    <w:rsid w:val="000C6BE9"/>
    <w:rsid w:val="000F7AC4"/>
    <w:rsid w:val="00116460"/>
    <w:rsid w:val="00120AD2"/>
    <w:rsid w:val="0014796F"/>
    <w:rsid w:val="0019421F"/>
    <w:rsid w:val="001A6F6D"/>
    <w:rsid w:val="001B6E41"/>
    <w:rsid w:val="001C4D0E"/>
    <w:rsid w:val="001D229C"/>
    <w:rsid w:val="001D40D1"/>
    <w:rsid w:val="001E25DB"/>
    <w:rsid w:val="001F3BE6"/>
    <w:rsid w:val="001F75CF"/>
    <w:rsid w:val="00202C34"/>
    <w:rsid w:val="002A34A7"/>
    <w:rsid w:val="002A3B6F"/>
    <w:rsid w:val="002B6A1E"/>
    <w:rsid w:val="002B7A99"/>
    <w:rsid w:val="002C0BEE"/>
    <w:rsid w:val="002D7FC6"/>
    <w:rsid w:val="002E6D4F"/>
    <w:rsid w:val="002F416C"/>
    <w:rsid w:val="003015FE"/>
    <w:rsid w:val="00302209"/>
    <w:rsid w:val="00351C0F"/>
    <w:rsid w:val="003648DC"/>
    <w:rsid w:val="0036563B"/>
    <w:rsid w:val="00370E6C"/>
    <w:rsid w:val="00375AB4"/>
    <w:rsid w:val="00377111"/>
    <w:rsid w:val="00392869"/>
    <w:rsid w:val="003A4966"/>
    <w:rsid w:val="003A4B5F"/>
    <w:rsid w:val="003B04D3"/>
    <w:rsid w:val="003C1E67"/>
    <w:rsid w:val="003C3A68"/>
    <w:rsid w:val="003D68A0"/>
    <w:rsid w:val="003F3131"/>
    <w:rsid w:val="003F6B69"/>
    <w:rsid w:val="00416D98"/>
    <w:rsid w:val="0042752D"/>
    <w:rsid w:val="0043331F"/>
    <w:rsid w:val="00440B9B"/>
    <w:rsid w:val="004432AF"/>
    <w:rsid w:val="00473619"/>
    <w:rsid w:val="0047760E"/>
    <w:rsid w:val="00482DCE"/>
    <w:rsid w:val="00485625"/>
    <w:rsid w:val="004A3C44"/>
    <w:rsid w:val="004A5DC8"/>
    <w:rsid w:val="004A7CC6"/>
    <w:rsid w:val="004B498E"/>
    <w:rsid w:val="004C2A3A"/>
    <w:rsid w:val="004C4AFA"/>
    <w:rsid w:val="004F4873"/>
    <w:rsid w:val="004F7201"/>
    <w:rsid w:val="005201B5"/>
    <w:rsid w:val="005214FA"/>
    <w:rsid w:val="00524A7E"/>
    <w:rsid w:val="00524B31"/>
    <w:rsid w:val="005342F3"/>
    <w:rsid w:val="005602C2"/>
    <w:rsid w:val="005678A9"/>
    <w:rsid w:val="00571961"/>
    <w:rsid w:val="005767F5"/>
    <w:rsid w:val="005B4544"/>
    <w:rsid w:val="005C718E"/>
    <w:rsid w:val="005D2FE7"/>
    <w:rsid w:val="006024FD"/>
    <w:rsid w:val="00604DA9"/>
    <w:rsid w:val="00617EFD"/>
    <w:rsid w:val="00632EE7"/>
    <w:rsid w:val="00640E76"/>
    <w:rsid w:val="00646BCF"/>
    <w:rsid w:val="006515AC"/>
    <w:rsid w:val="0067222A"/>
    <w:rsid w:val="00681C07"/>
    <w:rsid w:val="00685F3D"/>
    <w:rsid w:val="00690AA1"/>
    <w:rsid w:val="006A2293"/>
    <w:rsid w:val="006A65FF"/>
    <w:rsid w:val="006B0009"/>
    <w:rsid w:val="006C4017"/>
    <w:rsid w:val="006C5382"/>
    <w:rsid w:val="006C786D"/>
    <w:rsid w:val="006D3576"/>
    <w:rsid w:val="0070583D"/>
    <w:rsid w:val="007070AD"/>
    <w:rsid w:val="00730ABE"/>
    <w:rsid w:val="0074752F"/>
    <w:rsid w:val="00760800"/>
    <w:rsid w:val="00761FF3"/>
    <w:rsid w:val="00770E1B"/>
    <w:rsid w:val="0077339C"/>
    <w:rsid w:val="007845B9"/>
    <w:rsid w:val="00786CDD"/>
    <w:rsid w:val="007979AE"/>
    <w:rsid w:val="007A6561"/>
    <w:rsid w:val="007D0261"/>
    <w:rsid w:val="007D5FCF"/>
    <w:rsid w:val="007E1012"/>
    <w:rsid w:val="0084622C"/>
    <w:rsid w:val="00850D99"/>
    <w:rsid w:val="00850DDE"/>
    <w:rsid w:val="00863DFB"/>
    <w:rsid w:val="008664F7"/>
    <w:rsid w:val="00867E3C"/>
    <w:rsid w:val="00881AB1"/>
    <w:rsid w:val="0088586B"/>
    <w:rsid w:val="00885D4D"/>
    <w:rsid w:val="00896184"/>
    <w:rsid w:val="008B0F65"/>
    <w:rsid w:val="008B6685"/>
    <w:rsid w:val="008B7541"/>
    <w:rsid w:val="008C2752"/>
    <w:rsid w:val="008F02FA"/>
    <w:rsid w:val="008F2952"/>
    <w:rsid w:val="0091696A"/>
    <w:rsid w:val="009332F4"/>
    <w:rsid w:val="0094049B"/>
    <w:rsid w:val="00940B8B"/>
    <w:rsid w:val="00950A88"/>
    <w:rsid w:val="009546D2"/>
    <w:rsid w:val="0096082D"/>
    <w:rsid w:val="009A0CF9"/>
    <w:rsid w:val="009A3AA7"/>
    <w:rsid w:val="009A7090"/>
    <w:rsid w:val="009B0CD9"/>
    <w:rsid w:val="009C37E8"/>
    <w:rsid w:val="009C7121"/>
    <w:rsid w:val="009D0899"/>
    <w:rsid w:val="009D3471"/>
    <w:rsid w:val="009D3641"/>
    <w:rsid w:val="009F5480"/>
    <w:rsid w:val="00A12AD3"/>
    <w:rsid w:val="00A23F52"/>
    <w:rsid w:val="00A31521"/>
    <w:rsid w:val="00A43348"/>
    <w:rsid w:val="00A44D7A"/>
    <w:rsid w:val="00A55356"/>
    <w:rsid w:val="00A730D3"/>
    <w:rsid w:val="00A83B56"/>
    <w:rsid w:val="00AA5D14"/>
    <w:rsid w:val="00AD4455"/>
    <w:rsid w:val="00AF56C5"/>
    <w:rsid w:val="00AF612D"/>
    <w:rsid w:val="00AF69CF"/>
    <w:rsid w:val="00B054FC"/>
    <w:rsid w:val="00B1634A"/>
    <w:rsid w:val="00B75498"/>
    <w:rsid w:val="00B84795"/>
    <w:rsid w:val="00B87E2B"/>
    <w:rsid w:val="00BA4B12"/>
    <w:rsid w:val="00BA51F0"/>
    <w:rsid w:val="00BC0454"/>
    <w:rsid w:val="00BC1319"/>
    <w:rsid w:val="00BD208B"/>
    <w:rsid w:val="00BD27D0"/>
    <w:rsid w:val="00BE32DC"/>
    <w:rsid w:val="00BF34FE"/>
    <w:rsid w:val="00BF5DE7"/>
    <w:rsid w:val="00C25EDF"/>
    <w:rsid w:val="00C26054"/>
    <w:rsid w:val="00C3432F"/>
    <w:rsid w:val="00C3433E"/>
    <w:rsid w:val="00C516CB"/>
    <w:rsid w:val="00C529CA"/>
    <w:rsid w:val="00C73065"/>
    <w:rsid w:val="00C93DF7"/>
    <w:rsid w:val="00C96D2A"/>
    <w:rsid w:val="00CA6FCA"/>
    <w:rsid w:val="00CC1423"/>
    <w:rsid w:val="00CC7869"/>
    <w:rsid w:val="00CE11A7"/>
    <w:rsid w:val="00D17F4A"/>
    <w:rsid w:val="00D27D03"/>
    <w:rsid w:val="00D345DA"/>
    <w:rsid w:val="00D363C1"/>
    <w:rsid w:val="00D446E0"/>
    <w:rsid w:val="00D44A30"/>
    <w:rsid w:val="00D50570"/>
    <w:rsid w:val="00D67E4C"/>
    <w:rsid w:val="00D8287A"/>
    <w:rsid w:val="00D9278C"/>
    <w:rsid w:val="00D96375"/>
    <w:rsid w:val="00DB6EFE"/>
    <w:rsid w:val="00DD173B"/>
    <w:rsid w:val="00E10B86"/>
    <w:rsid w:val="00E31792"/>
    <w:rsid w:val="00E431E8"/>
    <w:rsid w:val="00E46864"/>
    <w:rsid w:val="00E724B7"/>
    <w:rsid w:val="00E773EA"/>
    <w:rsid w:val="00E92260"/>
    <w:rsid w:val="00EB4CF1"/>
    <w:rsid w:val="00EC0683"/>
    <w:rsid w:val="00EF21E9"/>
    <w:rsid w:val="00EF5902"/>
    <w:rsid w:val="00EF6DC8"/>
    <w:rsid w:val="00EF734B"/>
    <w:rsid w:val="00F04EB6"/>
    <w:rsid w:val="00F05FF9"/>
    <w:rsid w:val="00F06CD8"/>
    <w:rsid w:val="00F40682"/>
    <w:rsid w:val="00F47E2B"/>
    <w:rsid w:val="00F5794B"/>
    <w:rsid w:val="00F6418B"/>
    <w:rsid w:val="00F726F7"/>
    <w:rsid w:val="00F73125"/>
    <w:rsid w:val="00F84974"/>
    <w:rsid w:val="00F8504A"/>
    <w:rsid w:val="00F864EC"/>
    <w:rsid w:val="00FB1905"/>
    <w:rsid w:val="00FC265C"/>
    <w:rsid w:val="02261A9D"/>
    <w:rsid w:val="027345B1"/>
    <w:rsid w:val="029B066E"/>
    <w:rsid w:val="037417F8"/>
    <w:rsid w:val="04CD6673"/>
    <w:rsid w:val="05BB0C2E"/>
    <w:rsid w:val="067D14CC"/>
    <w:rsid w:val="070813F6"/>
    <w:rsid w:val="073B42F5"/>
    <w:rsid w:val="08DF5EB6"/>
    <w:rsid w:val="08F8513B"/>
    <w:rsid w:val="092E1232"/>
    <w:rsid w:val="0BD571F9"/>
    <w:rsid w:val="0ED91C40"/>
    <w:rsid w:val="0FB41705"/>
    <w:rsid w:val="107C7193"/>
    <w:rsid w:val="126C7005"/>
    <w:rsid w:val="134C57A7"/>
    <w:rsid w:val="140B289C"/>
    <w:rsid w:val="156F5593"/>
    <w:rsid w:val="15ED4497"/>
    <w:rsid w:val="16ED2A7F"/>
    <w:rsid w:val="16FD34EA"/>
    <w:rsid w:val="184F07E7"/>
    <w:rsid w:val="18552337"/>
    <w:rsid w:val="1B544B28"/>
    <w:rsid w:val="1BEF4851"/>
    <w:rsid w:val="1C1D29F3"/>
    <w:rsid w:val="1D022362"/>
    <w:rsid w:val="1D33076D"/>
    <w:rsid w:val="1DB95116"/>
    <w:rsid w:val="1ECA499A"/>
    <w:rsid w:val="20467B10"/>
    <w:rsid w:val="21C1459A"/>
    <w:rsid w:val="21C347B6"/>
    <w:rsid w:val="231A3582"/>
    <w:rsid w:val="23501823"/>
    <w:rsid w:val="23585ABF"/>
    <w:rsid w:val="23FF151C"/>
    <w:rsid w:val="25392A48"/>
    <w:rsid w:val="25E71680"/>
    <w:rsid w:val="264371C4"/>
    <w:rsid w:val="26A43E4A"/>
    <w:rsid w:val="290548E8"/>
    <w:rsid w:val="292426D3"/>
    <w:rsid w:val="2A235044"/>
    <w:rsid w:val="2A3D219A"/>
    <w:rsid w:val="2A4E7325"/>
    <w:rsid w:val="2AA809EC"/>
    <w:rsid w:val="2D863F38"/>
    <w:rsid w:val="2F454982"/>
    <w:rsid w:val="30826B65"/>
    <w:rsid w:val="31BC4E95"/>
    <w:rsid w:val="328D6E66"/>
    <w:rsid w:val="33837DA4"/>
    <w:rsid w:val="342D691E"/>
    <w:rsid w:val="34BE75D0"/>
    <w:rsid w:val="35AA4ECF"/>
    <w:rsid w:val="364705CC"/>
    <w:rsid w:val="367F3774"/>
    <w:rsid w:val="37B15033"/>
    <w:rsid w:val="3BAC602A"/>
    <w:rsid w:val="3CD22140"/>
    <w:rsid w:val="3EB3456B"/>
    <w:rsid w:val="3EF67B21"/>
    <w:rsid w:val="3F0D2E37"/>
    <w:rsid w:val="3F220696"/>
    <w:rsid w:val="405F012D"/>
    <w:rsid w:val="412723E0"/>
    <w:rsid w:val="427F7CEA"/>
    <w:rsid w:val="43906C7D"/>
    <w:rsid w:val="4542474C"/>
    <w:rsid w:val="456B2DAB"/>
    <w:rsid w:val="473118AB"/>
    <w:rsid w:val="4964066C"/>
    <w:rsid w:val="49D02FE5"/>
    <w:rsid w:val="4A4514BD"/>
    <w:rsid w:val="4A7C0F71"/>
    <w:rsid w:val="4AE74AF2"/>
    <w:rsid w:val="4B180E1F"/>
    <w:rsid w:val="4D0C5DC7"/>
    <w:rsid w:val="4D474646"/>
    <w:rsid w:val="4DA11F9A"/>
    <w:rsid w:val="4F297F24"/>
    <w:rsid w:val="51501312"/>
    <w:rsid w:val="51736DAF"/>
    <w:rsid w:val="541F6D7A"/>
    <w:rsid w:val="54B75204"/>
    <w:rsid w:val="55052414"/>
    <w:rsid w:val="55201740"/>
    <w:rsid w:val="563247FB"/>
    <w:rsid w:val="572052E3"/>
    <w:rsid w:val="57AA5ADF"/>
    <w:rsid w:val="58D708C7"/>
    <w:rsid w:val="5AF54CD9"/>
    <w:rsid w:val="5B0B5F71"/>
    <w:rsid w:val="5B4F2905"/>
    <w:rsid w:val="5BA81D4B"/>
    <w:rsid w:val="5E68756F"/>
    <w:rsid w:val="5F5F36E2"/>
    <w:rsid w:val="6102797C"/>
    <w:rsid w:val="61C046E1"/>
    <w:rsid w:val="627A4C9B"/>
    <w:rsid w:val="627E23E7"/>
    <w:rsid w:val="63F672D6"/>
    <w:rsid w:val="66027904"/>
    <w:rsid w:val="69103CC1"/>
    <w:rsid w:val="69143AB3"/>
    <w:rsid w:val="6A3D5230"/>
    <w:rsid w:val="6A721EA2"/>
    <w:rsid w:val="6B480E55"/>
    <w:rsid w:val="6B907679"/>
    <w:rsid w:val="6B9B0F84"/>
    <w:rsid w:val="6D0B750C"/>
    <w:rsid w:val="6FB66E7C"/>
    <w:rsid w:val="703F2562"/>
    <w:rsid w:val="727A5D97"/>
    <w:rsid w:val="73263883"/>
    <w:rsid w:val="74E90B95"/>
    <w:rsid w:val="75DE652E"/>
    <w:rsid w:val="768D3BBF"/>
    <w:rsid w:val="779E4F5A"/>
    <w:rsid w:val="78202F3D"/>
    <w:rsid w:val="783B4121"/>
    <w:rsid w:val="790E223E"/>
    <w:rsid w:val="7A1F7224"/>
    <w:rsid w:val="7C8F0691"/>
    <w:rsid w:val="7D104F55"/>
    <w:rsid w:val="7DBB09EA"/>
    <w:rsid w:val="7E8B4BE3"/>
    <w:rsid w:val="7EEE37AD"/>
    <w:rsid w:val="7F2D7B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33"/>
    <w:qFormat/>
    <w:uiPriority w:val="9"/>
    <w:pPr>
      <w:pBdr>
        <w:bottom w:val="single" w:color="365F91" w:sz="12" w:space="1"/>
      </w:pBdr>
      <w:spacing w:before="600" w:after="80"/>
      <w:ind w:firstLine="0"/>
      <w:outlineLvl w:val="0"/>
    </w:pPr>
    <w:rPr>
      <w:rFonts w:ascii="Cambria" w:hAnsi="Cambria"/>
      <w:b/>
      <w:bCs/>
      <w:color w:val="365F91"/>
    </w:rPr>
  </w:style>
  <w:style w:type="paragraph" w:styleId="3">
    <w:name w:val="heading 2"/>
    <w:basedOn w:val="1"/>
    <w:next w:val="1"/>
    <w:link w:val="34"/>
    <w:unhideWhenUsed/>
    <w:qFormat/>
    <w:uiPriority w:val="9"/>
    <w:pPr>
      <w:pBdr>
        <w:bottom w:val="single" w:color="4F81BD" w:sz="8" w:space="1"/>
      </w:pBdr>
      <w:spacing w:before="200" w:after="80"/>
      <w:ind w:firstLine="0"/>
      <w:outlineLvl w:val="1"/>
    </w:pPr>
    <w:rPr>
      <w:rFonts w:ascii="Cambria" w:hAnsi="Cambria"/>
      <w:color w:val="365F91"/>
    </w:rPr>
  </w:style>
  <w:style w:type="paragraph" w:styleId="4">
    <w:name w:val="heading 3"/>
    <w:basedOn w:val="1"/>
    <w:next w:val="1"/>
    <w:link w:val="35"/>
    <w:unhideWhenUsed/>
    <w:qFormat/>
    <w:uiPriority w:val="9"/>
    <w:pPr>
      <w:pBdr>
        <w:bottom w:val="single" w:color="95B3D7" w:sz="4" w:space="1"/>
      </w:pBdr>
      <w:spacing w:before="200" w:after="80"/>
      <w:ind w:firstLine="0"/>
      <w:outlineLvl w:val="2"/>
    </w:pPr>
    <w:rPr>
      <w:rFonts w:ascii="Cambria" w:hAnsi="Cambria"/>
      <w:color w:val="4F81BD"/>
    </w:rPr>
  </w:style>
  <w:style w:type="paragraph" w:styleId="5">
    <w:name w:val="heading 4"/>
    <w:basedOn w:val="1"/>
    <w:next w:val="6"/>
    <w:link w:val="36"/>
    <w:unhideWhenUsed/>
    <w:qFormat/>
    <w:uiPriority w:val="9"/>
    <w:pPr>
      <w:pBdr>
        <w:bottom w:val="single" w:color="B8CCE4" w:sz="4" w:space="2"/>
      </w:pBdr>
      <w:spacing w:before="200" w:after="80"/>
      <w:ind w:firstLine="0"/>
      <w:outlineLvl w:val="3"/>
    </w:pPr>
    <w:rPr>
      <w:rFonts w:ascii="Cambria" w:hAnsi="Cambria"/>
      <w:i/>
      <w:iCs/>
      <w:color w:val="4F81BD"/>
    </w:rPr>
  </w:style>
  <w:style w:type="paragraph" w:styleId="6">
    <w:name w:val="heading 5"/>
    <w:basedOn w:val="1"/>
    <w:next w:val="1"/>
    <w:link w:val="37"/>
    <w:unhideWhenUsed/>
    <w:qFormat/>
    <w:uiPriority w:val="9"/>
    <w:pPr>
      <w:spacing w:before="200" w:after="80"/>
      <w:ind w:firstLine="0"/>
      <w:outlineLvl w:val="4"/>
    </w:pPr>
    <w:rPr>
      <w:rFonts w:ascii="Cambria" w:hAnsi="Cambria"/>
      <w:color w:val="4F81BD"/>
      <w:sz w:val="20"/>
      <w:szCs w:val="20"/>
    </w:rPr>
  </w:style>
  <w:style w:type="paragraph" w:styleId="7">
    <w:name w:val="heading 6"/>
    <w:basedOn w:val="1"/>
    <w:next w:val="1"/>
    <w:link w:val="38"/>
    <w:unhideWhenUsed/>
    <w:qFormat/>
    <w:uiPriority w:val="9"/>
    <w:pPr>
      <w:spacing w:before="280" w:after="100"/>
      <w:ind w:firstLine="0"/>
      <w:outlineLvl w:val="5"/>
    </w:pPr>
    <w:rPr>
      <w:rFonts w:ascii="Cambria" w:hAnsi="Cambria"/>
      <w:i/>
      <w:iCs/>
      <w:color w:val="4F81BD"/>
      <w:sz w:val="20"/>
      <w:szCs w:val="20"/>
    </w:rPr>
  </w:style>
  <w:style w:type="paragraph" w:styleId="8">
    <w:name w:val="heading 7"/>
    <w:basedOn w:val="1"/>
    <w:next w:val="1"/>
    <w:link w:val="39"/>
    <w:unhideWhenUsed/>
    <w:qFormat/>
    <w:uiPriority w:val="9"/>
    <w:pPr>
      <w:spacing w:before="320" w:after="100"/>
      <w:ind w:firstLine="0"/>
      <w:outlineLvl w:val="6"/>
    </w:pPr>
    <w:rPr>
      <w:rFonts w:ascii="Cambria" w:hAnsi="Cambria"/>
      <w:b/>
      <w:bCs/>
      <w:color w:val="9BBB59"/>
      <w:sz w:val="20"/>
      <w:szCs w:val="20"/>
    </w:rPr>
  </w:style>
  <w:style w:type="paragraph" w:styleId="9">
    <w:name w:val="heading 8"/>
    <w:basedOn w:val="1"/>
    <w:next w:val="1"/>
    <w:link w:val="40"/>
    <w:unhideWhenUsed/>
    <w:qFormat/>
    <w:uiPriority w:val="9"/>
    <w:pPr>
      <w:spacing w:before="320" w:after="100"/>
      <w:ind w:firstLine="0"/>
      <w:outlineLvl w:val="7"/>
    </w:pPr>
    <w:rPr>
      <w:rFonts w:ascii="Cambria" w:hAnsi="Cambria"/>
      <w:b/>
      <w:bCs/>
      <w:i/>
      <w:iCs/>
      <w:color w:val="9BBB59"/>
      <w:sz w:val="20"/>
      <w:szCs w:val="20"/>
    </w:rPr>
  </w:style>
  <w:style w:type="paragraph" w:styleId="10">
    <w:name w:val="heading 9"/>
    <w:basedOn w:val="1"/>
    <w:next w:val="1"/>
    <w:link w:val="41"/>
    <w:unhideWhenUsed/>
    <w:qFormat/>
    <w:uiPriority w:val="9"/>
    <w:pPr>
      <w:spacing w:before="320" w:after="100"/>
      <w:ind w:firstLine="0"/>
      <w:outlineLvl w:val="8"/>
    </w:pPr>
    <w:rPr>
      <w:rFonts w:ascii="Cambria" w:hAnsi="Cambria"/>
      <w:i/>
      <w:iCs/>
      <w:color w:val="9BBB59"/>
      <w:sz w:val="20"/>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keepNext w:val="0"/>
      <w:keepLines w:val="0"/>
      <w:widowControl w:val="0"/>
      <w:suppressLineNumbers w:val="0"/>
      <w:snapToGrid w:val="0"/>
      <w:spacing w:after="50" w:afterLines="50" w:afterAutospacing="0" w:line="312" w:lineRule="auto"/>
      <w:ind w:left="420" w:leftChars="200"/>
      <w:jc w:val="both"/>
    </w:pPr>
    <w:rPr>
      <w:rFonts w:hint="default" w:ascii="Calibri" w:hAnsi="Calibri" w:eastAsia="微软雅黑" w:cs="Times New Roman"/>
      <w:snapToGrid/>
      <w:kern w:val="2"/>
      <w:sz w:val="21"/>
      <w:szCs w:val="21"/>
      <w:lang w:val="en-US" w:eastAsia="zh-CN" w:bidi="ar"/>
    </w:rPr>
  </w:style>
  <w:style w:type="paragraph" w:styleId="12">
    <w:name w:val="Normal Indent"/>
    <w:basedOn w:val="1"/>
    <w:unhideWhenUsed/>
    <w:qFormat/>
    <w:uiPriority w:val="99"/>
    <w:pPr>
      <w:ind w:firstLine="420" w:firstLineChars="200"/>
    </w:pPr>
  </w:style>
  <w:style w:type="paragraph" w:styleId="13">
    <w:name w:val="caption"/>
    <w:basedOn w:val="1"/>
    <w:next w:val="1"/>
    <w:unhideWhenUsed/>
    <w:qFormat/>
    <w:uiPriority w:val="35"/>
    <w:rPr>
      <w:b/>
      <w:bCs/>
      <w:sz w:val="18"/>
      <w:szCs w:val="18"/>
    </w:rPr>
  </w:style>
  <w:style w:type="paragraph" w:styleId="14">
    <w:name w:val="Document Map"/>
    <w:basedOn w:val="1"/>
    <w:link w:val="61"/>
    <w:unhideWhenUsed/>
    <w:qFormat/>
    <w:uiPriority w:val="99"/>
    <w:rPr>
      <w:rFonts w:ascii="宋体" w:eastAsia="宋体"/>
      <w:sz w:val="18"/>
      <w:szCs w:val="18"/>
    </w:rPr>
  </w:style>
  <w:style w:type="paragraph" w:styleId="15">
    <w:name w:val="Body Text"/>
    <w:basedOn w:val="1"/>
    <w:link w:val="67"/>
    <w:unhideWhenUsed/>
    <w:qFormat/>
    <w:uiPriority w:val="99"/>
    <w:pPr>
      <w:spacing w:after="120"/>
    </w:pPr>
  </w:style>
  <w:style w:type="paragraph" w:styleId="16">
    <w:name w:val="Body Text Indent"/>
    <w:basedOn w:val="1"/>
    <w:link w:val="63"/>
    <w:qFormat/>
    <w:uiPriority w:val="0"/>
    <w:pPr>
      <w:spacing w:line="380" w:lineRule="exact"/>
      <w:ind w:firstLine="480"/>
    </w:pPr>
    <w:rPr>
      <w:rFonts w:eastAsia="方正书宋简体"/>
      <w:kern w:val="0"/>
      <w:szCs w:val="20"/>
    </w:rPr>
  </w:style>
  <w:style w:type="paragraph" w:styleId="17">
    <w:name w:val="toc 3"/>
    <w:basedOn w:val="1"/>
    <w:next w:val="1"/>
    <w:unhideWhenUsed/>
    <w:qFormat/>
    <w:uiPriority w:val="39"/>
    <w:pPr>
      <w:ind w:left="840" w:leftChars="400"/>
    </w:pPr>
  </w:style>
  <w:style w:type="paragraph" w:styleId="18">
    <w:name w:val="Balloon Text"/>
    <w:basedOn w:val="1"/>
    <w:link w:val="64"/>
    <w:unhideWhenUsed/>
    <w:qFormat/>
    <w:uiPriority w:val="99"/>
    <w:pPr>
      <w:spacing w:line="240" w:lineRule="auto"/>
    </w:pPr>
    <w:rPr>
      <w:sz w:val="18"/>
      <w:szCs w:val="18"/>
    </w:rPr>
  </w:style>
  <w:style w:type="paragraph" w:styleId="19">
    <w:name w:val="footer"/>
    <w:basedOn w:val="1"/>
    <w:link w:val="60"/>
    <w:qFormat/>
    <w:uiPriority w:val="99"/>
    <w:pPr>
      <w:tabs>
        <w:tab w:val="center" w:pos="4153"/>
        <w:tab w:val="right" w:pos="8306"/>
      </w:tabs>
      <w:snapToGrid w:val="0"/>
    </w:pPr>
    <w:rPr>
      <w:rFonts w:eastAsia="宋体"/>
      <w:kern w:val="0"/>
      <w:sz w:val="18"/>
      <w:szCs w:val="18"/>
    </w:rPr>
  </w:style>
  <w:style w:type="paragraph" w:styleId="20">
    <w:name w:val="header"/>
    <w:basedOn w:val="1"/>
    <w:link w:val="59"/>
    <w:unhideWhenUsed/>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21">
    <w:name w:val="toc 1"/>
    <w:basedOn w:val="1"/>
    <w:next w:val="1"/>
    <w:unhideWhenUsed/>
    <w:qFormat/>
    <w:uiPriority w:val="39"/>
  </w:style>
  <w:style w:type="paragraph" w:styleId="22">
    <w:name w:val="Subtitle"/>
    <w:basedOn w:val="1"/>
    <w:next w:val="1"/>
    <w:link w:val="43"/>
    <w:qFormat/>
    <w:uiPriority w:val="11"/>
    <w:pPr>
      <w:spacing w:before="200" w:after="900"/>
      <w:ind w:firstLine="0"/>
      <w:jc w:val="right"/>
    </w:pPr>
    <w:rPr>
      <w:i/>
      <w:iCs/>
    </w:rPr>
  </w:style>
  <w:style w:type="paragraph" w:styleId="23">
    <w:name w:val="toc 2"/>
    <w:basedOn w:val="1"/>
    <w:next w:val="1"/>
    <w:unhideWhenUsed/>
    <w:qFormat/>
    <w:uiPriority w:val="39"/>
    <w:pPr>
      <w:ind w:left="420" w:leftChars="200"/>
    </w:pPr>
  </w:style>
  <w:style w:type="paragraph" w:styleId="24">
    <w:name w:val="Body Text 2"/>
    <w:basedOn w:val="1"/>
    <w:qFormat/>
    <w:uiPriority w:val="0"/>
    <w:pPr>
      <w:ind w:firstLine="480" w:firstLineChars="200"/>
      <w:jc w:val="both"/>
    </w:pPr>
    <w:rPr>
      <w:rFonts w:ascii="Calibri" w:hAnsi="Calibri" w:eastAsia="宋体" w:cs="Times New Roman"/>
      <w:sz w:val="21"/>
    </w:rPr>
  </w:style>
  <w:style w:type="paragraph" w:styleId="25">
    <w:name w:val="Normal (Web)"/>
    <w:basedOn w:val="1"/>
    <w:qFormat/>
    <w:uiPriority w:val="0"/>
    <w:pPr>
      <w:widowControl/>
      <w:spacing w:before="100" w:beforeAutospacing="1" w:after="100" w:afterAutospacing="1"/>
    </w:pPr>
    <w:rPr>
      <w:rFonts w:ascii="宋体" w:hAnsi="宋体" w:cs="宋体"/>
      <w:kern w:val="0"/>
    </w:rPr>
  </w:style>
  <w:style w:type="paragraph" w:styleId="26">
    <w:name w:val="Title"/>
    <w:basedOn w:val="1"/>
    <w:next w:val="1"/>
    <w:link w:val="42"/>
    <w:qFormat/>
    <w:uiPriority w:val="10"/>
    <w:pPr>
      <w:pBdr>
        <w:top w:val="single" w:color="A7BFDE" w:sz="8" w:space="10"/>
        <w:bottom w:val="single" w:color="9BBB59" w:sz="24" w:space="15"/>
      </w:pBdr>
      <w:ind w:firstLine="0"/>
      <w:jc w:val="center"/>
    </w:pPr>
    <w:rPr>
      <w:rFonts w:ascii="Cambria" w:hAnsi="Cambria"/>
      <w:i/>
      <w:iCs/>
      <w:color w:val="243F60"/>
      <w:sz w:val="60"/>
      <w:szCs w:val="60"/>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spacing w:val="0"/>
    </w:rPr>
  </w:style>
  <w:style w:type="character" w:styleId="31">
    <w:name w:val="Emphasis"/>
    <w:qFormat/>
    <w:uiPriority w:val="20"/>
    <w:rPr>
      <w:b/>
      <w:bCs/>
      <w:i/>
      <w:iCs/>
      <w:color w:val="5A5A5A"/>
    </w:rPr>
  </w:style>
  <w:style w:type="character" w:styleId="32">
    <w:name w:val="Hyperlink"/>
    <w:basedOn w:val="29"/>
    <w:unhideWhenUsed/>
    <w:qFormat/>
    <w:uiPriority w:val="99"/>
    <w:rPr>
      <w:color w:val="0000FF" w:themeColor="hyperlink"/>
      <w:u w:val="single"/>
      <w14:textFill>
        <w14:solidFill>
          <w14:schemeClr w14:val="hlink"/>
        </w14:solidFill>
      </w14:textFill>
    </w:rPr>
  </w:style>
  <w:style w:type="character" w:customStyle="1" w:styleId="33">
    <w:name w:val="标题 1 Char"/>
    <w:link w:val="2"/>
    <w:qFormat/>
    <w:uiPriority w:val="9"/>
    <w:rPr>
      <w:rFonts w:ascii="Cambria" w:hAnsi="Cambria" w:eastAsia="宋体" w:cs="Times New Roman"/>
      <w:b/>
      <w:bCs/>
      <w:color w:val="365F91"/>
      <w:sz w:val="24"/>
      <w:szCs w:val="24"/>
    </w:rPr>
  </w:style>
  <w:style w:type="character" w:customStyle="1" w:styleId="34">
    <w:name w:val="标题 2 Char"/>
    <w:link w:val="3"/>
    <w:qFormat/>
    <w:uiPriority w:val="9"/>
    <w:rPr>
      <w:rFonts w:ascii="Cambria" w:hAnsi="Cambria" w:eastAsia="宋体" w:cs="Times New Roman"/>
      <w:color w:val="365F91"/>
      <w:sz w:val="24"/>
      <w:szCs w:val="24"/>
    </w:rPr>
  </w:style>
  <w:style w:type="character" w:customStyle="1" w:styleId="35">
    <w:name w:val="标题 3 Char"/>
    <w:link w:val="4"/>
    <w:qFormat/>
    <w:uiPriority w:val="9"/>
    <w:rPr>
      <w:rFonts w:ascii="Cambria" w:hAnsi="Cambria" w:eastAsia="宋体" w:cs="Times New Roman"/>
      <w:color w:val="4F81BD"/>
      <w:sz w:val="24"/>
      <w:szCs w:val="24"/>
    </w:rPr>
  </w:style>
  <w:style w:type="character" w:customStyle="1" w:styleId="36">
    <w:name w:val="标题 4 Char"/>
    <w:link w:val="5"/>
    <w:qFormat/>
    <w:uiPriority w:val="9"/>
    <w:rPr>
      <w:rFonts w:ascii="Cambria" w:hAnsi="Cambria" w:eastAsia="宋体" w:cs="Times New Roman"/>
      <w:i/>
      <w:iCs/>
      <w:color w:val="4F81BD"/>
      <w:sz w:val="24"/>
      <w:szCs w:val="24"/>
    </w:rPr>
  </w:style>
  <w:style w:type="character" w:customStyle="1" w:styleId="37">
    <w:name w:val="标题 5 Char"/>
    <w:link w:val="6"/>
    <w:qFormat/>
    <w:uiPriority w:val="9"/>
    <w:rPr>
      <w:rFonts w:ascii="Cambria" w:hAnsi="Cambria" w:eastAsia="宋体" w:cs="Times New Roman"/>
      <w:color w:val="4F81BD"/>
    </w:rPr>
  </w:style>
  <w:style w:type="character" w:customStyle="1" w:styleId="38">
    <w:name w:val="标题 6 Char"/>
    <w:link w:val="7"/>
    <w:qFormat/>
    <w:uiPriority w:val="9"/>
    <w:rPr>
      <w:rFonts w:ascii="Cambria" w:hAnsi="Cambria" w:eastAsia="宋体" w:cs="Times New Roman"/>
      <w:i/>
      <w:iCs/>
      <w:color w:val="4F81BD"/>
    </w:rPr>
  </w:style>
  <w:style w:type="character" w:customStyle="1" w:styleId="39">
    <w:name w:val="标题 7 Char"/>
    <w:link w:val="8"/>
    <w:qFormat/>
    <w:uiPriority w:val="9"/>
    <w:rPr>
      <w:rFonts w:ascii="Cambria" w:hAnsi="Cambria" w:eastAsia="宋体" w:cs="Times New Roman"/>
      <w:b/>
      <w:bCs/>
      <w:color w:val="9BBB59"/>
      <w:sz w:val="20"/>
      <w:szCs w:val="20"/>
    </w:rPr>
  </w:style>
  <w:style w:type="character" w:customStyle="1" w:styleId="40">
    <w:name w:val="标题 8 Char"/>
    <w:link w:val="9"/>
    <w:qFormat/>
    <w:uiPriority w:val="9"/>
    <w:rPr>
      <w:rFonts w:ascii="Cambria" w:hAnsi="Cambria" w:eastAsia="宋体" w:cs="Times New Roman"/>
      <w:b/>
      <w:bCs/>
      <w:i/>
      <w:iCs/>
      <w:color w:val="9BBB59"/>
      <w:sz w:val="20"/>
      <w:szCs w:val="20"/>
    </w:rPr>
  </w:style>
  <w:style w:type="character" w:customStyle="1" w:styleId="41">
    <w:name w:val="标题 9 Char"/>
    <w:link w:val="10"/>
    <w:qFormat/>
    <w:uiPriority w:val="9"/>
    <w:rPr>
      <w:rFonts w:ascii="Cambria" w:hAnsi="Cambria" w:eastAsia="宋体" w:cs="Times New Roman"/>
      <w:i/>
      <w:iCs/>
      <w:color w:val="9BBB59"/>
      <w:sz w:val="20"/>
      <w:szCs w:val="20"/>
    </w:rPr>
  </w:style>
  <w:style w:type="character" w:customStyle="1" w:styleId="42">
    <w:name w:val="标题 Char"/>
    <w:link w:val="26"/>
    <w:qFormat/>
    <w:uiPriority w:val="10"/>
    <w:rPr>
      <w:rFonts w:ascii="Cambria" w:hAnsi="Cambria" w:eastAsia="宋体" w:cs="Times New Roman"/>
      <w:i/>
      <w:iCs/>
      <w:color w:val="243F60"/>
      <w:sz w:val="60"/>
      <w:szCs w:val="60"/>
    </w:rPr>
  </w:style>
  <w:style w:type="character" w:customStyle="1" w:styleId="43">
    <w:name w:val="副标题 Char"/>
    <w:link w:val="22"/>
    <w:qFormat/>
    <w:uiPriority w:val="11"/>
    <w:rPr>
      <w:rFonts w:ascii="Calibri"/>
      <w:i/>
      <w:iCs/>
      <w:sz w:val="24"/>
      <w:szCs w:val="24"/>
    </w:rPr>
  </w:style>
  <w:style w:type="paragraph" w:customStyle="1" w:styleId="44">
    <w:name w:val="无间隔1"/>
    <w:basedOn w:val="1"/>
    <w:link w:val="45"/>
    <w:qFormat/>
    <w:uiPriority w:val="1"/>
    <w:pPr>
      <w:ind w:firstLine="0"/>
    </w:pPr>
  </w:style>
  <w:style w:type="character" w:customStyle="1" w:styleId="45">
    <w:name w:val="无间隔 Char"/>
    <w:basedOn w:val="29"/>
    <w:link w:val="44"/>
    <w:qFormat/>
    <w:uiPriority w:val="1"/>
    <w:rPr>
      <w:sz w:val="22"/>
      <w:szCs w:val="22"/>
      <w:lang w:eastAsia="en-US" w:bidi="en-US"/>
    </w:rPr>
  </w:style>
  <w:style w:type="paragraph" w:customStyle="1" w:styleId="46">
    <w:name w:val="列出段落1"/>
    <w:basedOn w:val="1"/>
    <w:qFormat/>
    <w:uiPriority w:val="34"/>
    <w:pPr>
      <w:ind w:left="720"/>
      <w:contextualSpacing/>
    </w:pPr>
  </w:style>
  <w:style w:type="paragraph" w:customStyle="1" w:styleId="47">
    <w:name w:val="引用1"/>
    <w:basedOn w:val="1"/>
    <w:next w:val="1"/>
    <w:link w:val="48"/>
    <w:qFormat/>
    <w:uiPriority w:val="29"/>
    <w:rPr>
      <w:rFonts w:ascii="Cambria" w:hAnsi="Cambria"/>
      <w:i/>
      <w:iCs/>
      <w:color w:val="5A5A5A"/>
      <w:sz w:val="20"/>
      <w:szCs w:val="20"/>
    </w:rPr>
  </w:style>
  <w:style w:type="character" w:customStyle="1" w:styleId="48">
    <w:name w:val="引用 Char"/>
    <w:link w:val="47"/>
    <w:qFormat/>
    <w:uiPriority w:val="29"/>
    <w:rPr>
      <w:rFonts w:ascii="Cambria" w:hAnsi="Cambria" w:eastAsia="宋体" w:cs="Times New Roman"/>
      <w:i/>
      <w:iCs/>
      <w:color w:val="5A5A5A"/>
    </w:rPr>
  </w:style>
  <w:style w:type="paragraph" w:customStyle="1" w:styleId="49">
    <w:name w:val="明显引用1"/>
    <w:basedOn w:val="1"/>
    <w:next w:val="1"/>
    <w:link w:val="5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rPr>
  </w:style>
  <w:style w:type="character" w:customStyle="1" w:styleId="50">
    <w:name w:val="明显引用 Char"/>
    <w:link w:val="49"/>
    <w:qFormat/>
    <w:uiPriority w:val="30"/>
    <w:rPr>
      <w:rFonts w:ascii="Cambria" w:hAnsi="Cambria" w:eastAsia="宋体" w:cs="Times New Roman"/>
      <w:i/>
      <w:iCs/>
      <w:color w:val="FFFFFF"/>
      <w:sz w:val="24"/>
      <w:szCs w:val="24"/>
      <w:shd w:val="clear" w:color="auto" w:fill="4F81BD"/>
    </w:rPr>
  </w:style>
  <w:style w:type="character" w:customStyle="1" w:styleId="51">
    <w:name w:val="不明显强调1"/>
    <w:qFormat/>
    <w:uiPriority w:val="19"/>
    <w:rPr>
      <w:i/>
      <w:iCs/>
      <w:color w:val="5A5A5A"/>
    </w:rPr>
  </w:style>
  <w:style w:type="character" w:customStyle="1" w:styleId="52">
    <w:name w:val="明显强调1"/>
    <w:qFormat/>
    <w:uiPriority w:val="21"/>
    <w:rPr>
      <w:b/>
      <w:bCs/>
      <w:i/>
      <w:iCs/>
      <w:color w:val="4F81BD"/>
      <w:sz w:val="22"/>
      <w:szCs w:val="22"/>
    </w:rPr>
  </w:style>
  <w:style w:type="character" w:customStyle="1" w:styleId="53">
    <w:name w:val="不明显参考1"/>
    <w:qFormat/>
    <w:uiPriority w:val="31"/>
    <w:rPr>
      <w:color w:val="auto"/>
      <w:u w:val="single" w:color="9BBB59"/>
    </w:rPr>
  </w:style>
  <w:style w:type="character" w:customStyle="1" w:styleId="54">
    <w:name w:val="明显参考1"/>
    <w:qFormat/>
    <w:uiPriority w:val="32"/>
    <w:rPr>
      <w:b/>
      <w:bCs/>
      <w:color w:val="76923C"/>
      <w:u w:val="single" w:color="9BBB59"/>
    </w:rPr>
  </w:style>
  <w:style w:type="character" w:customStyle="1" w:styleId="55">
    <w:name w:val="书籍标题1"/>
    <w:qFormat/>
    <w:uiPriority w:val="33"/>
    <w:rPr>
      <w:rFonts w:ascii="Cambria" w:hAnsi="Cambria" w:eastAsia="宋体" w:cs="Times New Roman"/>
      <w:b/>
      <w:bCs/>
      <w:i/>
      <w:iCs/>
      <w:color w:val="auto"/>
    </w:rPr>
  </w:style>
  <w:style w:type="paragraph" w:customStyle="1" w:styleId="56">
    <w:name w:val="TOC 标题1"/>
    <w:basedOn w:val="2"/>
    <w:next w:val="1"/>
    <w:unhideWhenUsed/>
    <w:qFormat/>
    <w:uiPriority w:val="39"/>
    <w:pPr>
      <w:outlineLvl w:val="9"/>
    </w:pPr>
  </w:style>
  <w:style w:type="character" w:customStyle="1" w:styleId="57">
    <w:name w:val="页脚 Char"/>
    <w:basedOn w:val="29"/>
    <w:qFormat/>
    <w:uiPriority w:val="99"/>
    <w:rPr>
      <w:rFonts w:ascii="Times New Roman" w:hAnsi="Times New Roman"/>
      <w:sz w:val="18"/>
      <w:szCs w:val="18"/>
    </w:rPr>
  </w:style>
  <w:style w:type="character" w:customStyle="1" w:styleId="58">
    <w:name w:val="页眉 Char"/>
    <w:basedOn w:val="29"/>
    <w:qFormat/>
    <w:uiPriority w:val="0"/>
    <w:rPr>
      <w:rFonts w:ascii="Times New Roman" w:hAnsi="Times New Roman"/>
      <w:sz w:val="18"/>
      <w:szCs w:val="18"/>
    </w:rPr>
  </w:style>
  <w:style w:type="character" w:customStyle="1" w:styleId="59">
    <w:name w:val="页眉 Char1"/>
    <w:basedOn w:val="29"/>
    <w:link w:val="20"/>
    <w:semiHidden/>
    <w:qFormat/>
    <w:uiPriority w:val="99"/>
    <w:rPr>
      <w:rFonts w:ascii="Times New Roman" w:hAnsi="Times New Roman" w:eastAsia="仿宋_GB2312"/>
      <w:kern w:val="2"/>
      <w:sz w:val="18"/>
      <w:szCs w:val="18"/>
    </w:rPr>
  </w:style>
  <w:style w:type="character" w:customStyle="1" w:styleId="60">
    <w:name w:val="页脚 Char1"/>
    <w:basedOn w:val="29"/>
    <w:link w:val="19"/>
    <w:semiHidden/>
    <w:qFormat/>
    <w:uiPriority w:val="99"/>
    <w:rPr>
      <w:rFonts w:ascii="Times New Roman" w:hAnsi="Times New Roman" w:eastAsia="仿宋_GB2312"/>
      <w:kern w:val="2"/>
      <w:sz w:val="18"/>
      <w:szCs w:val="18"/>
    </w:rPr>
  </w:style>
  <w:style w:type="character" w:customStyle="1" w:styleId="61">
    <w:name w:val="文档结构图 Char"/>
    <w:basedOn w:val="29"/>
    <w:link w:val="14"/>
    <w:semiHidden/>
    <w:qFormat/>
    <w:uiPriority w:val="99"/>
    <w:rPr>
      <w:rFonts w:ascii="宋体" w:hAnsi="Times New Roman"/>
      <w:kern w:val="2"/>
      <w:sz w:val="18"/>
      <w:szCs w:val="18"/>
    </w:rPr>
  </w:style>
  <w:style w:type="character" w:customStyle="1" w:styleId="62">
    <w:name w:val="正文文本缩进 Char"/>
    <w:basedOn w:val="29"/>
    <w:qFormat/>
    <w:uiPriority w:val="0"/>
    <w:rPr>
      <w:rFonts w:ascii="Times New Roman" w:hAnsi="Times New Roman" w:eastAsia="方正书宋简体"/>
      <w:sz w:val="24"/>
    </w:rPr>
  </w:style>
  <w:style w:type="character" w:customStyle="1" w:styleId="63">
    <w:name w:val="正文文本缩进 Char1"/>
    <w:basedOn w:val="29"/>
    <w:link w:val="16"/>
    <w:semiHidden/>
    <w:qFormat/>
    <w:uiPriority w:val="99"/>
    <w:rPr>
      <w:rFonts w:ascii="Times New Roman" w:hAnsi="Times New Roman" w:eastAsia="仿宋_GB2312"/>
      <w:kern w:val="2"/>
      <w:sz w:val="24"/>
      <w:szCs w:val="24"/>
    </w:rPr>
  </w:style>
  <w:style w:type="character" w:customStyle="1" w:styleId="64">
    <w:name w:val="批注框文本 Char"/>
    <w:basedOn w:val="29"/>
    <w:link w:val="18"/>
    <w:semiHidden/>
    <w:qFormat/>
    <w:uiPriority w:val="99"/>
    <w:rPr>
      <w:rFonts w:ascii="Times New Roman" w:hAnsi="Times New Roman" w:eastAsia="仿宋_GB2312"/>
      <w:kern w:val="2"/>
      <w:sz w:val="18"/>
      <w:szCs w:val="18"/>
    </w:rPr>
  </w:style>
  <w:style w:type="character" w:customStyle="1" w:styleId="65">
    <w:name w:val="font21"/>
    <w:basedOn w:val="29"/>
    <w:qFormat/>
    <w:uiPriority w:val="0"/>
    <w:rPr>
      <w:rFonts w:hint="eastAsia" w:ascii="宋体" w:hAnsi="宋体" w:eastAsia="宋体" w:cs="宋体"/>
      <w:color w:val="000000"/>
      <w:sz w:val="20"/>
      <w:szCs w:val="20"/>
      <w:u w:val="none"/>
    </w:rPr>
  </w:style>
  <w:style w:type="character" w:customStyle="1" w:styleId="66">
    <w:name w:val="font11"/>
    <w:basedOn w:val="29"/>
    <w:qFormat/>
    <w:uiPriority w:val="0"/>
    <w:rPr>
      <w:rFonts w:ascii="Wingdings 2" w:hAnsi="Wingdings 2" w:eastAsia="Wingdings 2" w:cs="Wingdings 2"/>
      <w:color w:val="000000"/>
      <w:sz w:val="20"/>
      <w:szCs w:val="20"/>
      <w:u w:val="none"/>
    </w:rPr>
  </w:style>
  <w:style w:type="character" w:customStyle="1" w:styleId="67">
    <w:name w:val="正文文本 Char"/>
    <w:basedOn w:val="29"/>
    <w:link w:val="15"/>
    <w:semiHidden/>
    <w:qFormat/>
    <w:uiPriority w:val="99"/>
    <w:rPr>
      <w:rFonts w:ascii="Times New Roman" w:hAnsi="Times New Roman" w:eastAsia="仿宋_GB2312"/>
      <w:kern w:val="2"/>
      <w:sz w:val="24"/>
      <w:szCs w:val="24"/>
    </w:rPr>
  </w:style>
  <w:style w:type="paragraph" w:customStyle="1" w:styleId="68">
    <w:name w:val="TOC 标题2"/>
    <w:basedOn w:val="2"/>
    <w:next w:val="1"/>
    <w:semiHidden/>
    <w:unhideWhenUsed/>
    <w:qFormat/>
    <w:uiPriority w:val="39"/>
    <w:pPr>
      <w:keepNext/>
      <w:keepLines/>
      <w:widowControl/>
      <w:pBdr>
        <w:bottom w:val="none" w:color="auto" w:sz="0" w:space="0"/>
      </w:pBdr>
      <w:spacing w:before="480" w:after="0" w:line="276" w:lineRule="auto"/>
      <w:ind w:firstLineChars="0"/>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qFormat/>
    <w:uiPriority w:val="99"/>
    <w:pPr>
      <w:ind w:firstLine="420"/>
    </w:pPr>
  </w:style>
  <w:style w:type="paragraph" w:customStyle="1" w:styleId="70">
    <w:name w:val="正文文本缩进1"/>
    <w:basedOn w:val="1"/>
    <w:qFormat/>
    <w:uiPriority w:val="1624"/>
    <w:pPr>
      <w:spacing w:line="380" w:lineRule="exact"/>
      <w:ind w:left="0" w:right="0" w:firstLine="480"/>
    </w:pPr>
    <w:rPr>
      <w:rFonts w:eastAsia="方正书宋简体"/>
      <w:szCs w:val="20"/>
    </w:rPr>
  </w:style>
  <w:style w:type="paragraph" w:customStyle="1" w:styleId="71">
    <w:name w:val="表格文字"/>
    <w:basedOn w:val="72"/>
    <w:qFormat/>
    <w:uiPriority w:val="0"/>
    <w:pPr>
      <w:spacing w:before="25" w:after="25"/>
      <w:jc w:val="left"/>
    </w:pPr>
    <w:rPr>
      <w:bCs/>
      <w:spacing w:val="10"/>
      <w:kern w:val="0"/>
      <w:sz w:val="24"/>
    </w:rPr>
  </w:style>
  <w:style w:type="paragraph" w:customStyle="1" w:styleId="72">
    <w:name w:val="表格方字"/>
    <w:basedOn w:val="1"/>
    <w:semiHidden/>
    <w:qFormat/>
    <w:uiPriority w:val="0"/>
    <w:pPr>
      <w:snapToGrid/>
      <w:spacing w:before="60" w:after="60" w:line="420" w:lineRule="atLeast"/>
      <w:ind w:firstLine="0"/>
      <w:jc w:val="left"/>
      <w:textAlignment w:val="baseline"/>
    </w:pPr>
    <w:rPr>
      <w:snapToGrid/>
      <w:sz w:val="21"/>
    </w:rPr>
  </w:style>
  <w:style w:type="paragraph" w:customStyle="1" w:styleId="73">
    <w:name w:val="ZW1"/>
    <w:basedOn w:val="1"/>
    <w:qFormat/>
    <w:uiPriority w:val="0"/>
    <w:pPr>
      <w:ind w:firstLine="482"/>
    </w:pPr>
    <w:rPr>
      <w:rFonts w:ascii="宋体" w:hAnsi="宋体"/>
    </w:rPr>
  </w:style>
  <w:style w:type="paragraph" w:customStyle="1" w:styleId="74">
    <w:name w:val="首行缩进"/>
    <w:basedOn w:val="1"/>
    <w:qFormat/>
    <w:uiPriority w:val="0"/>
    <w:pPr>
      <w:spacing w:line="360" w:lineRule="auto"/>
      <w:ind w:firstLine="480" w:firstLineChars="200"/>
    </w:pPr>
    <w:rPr>
      <w:sz w:val="24"/>
    </w:rPr>
  </w:style>
  <w:style w:type="paragraph" w:customStyle="1" w:styleId="75">
    <w:name w:val="正文首行缩进（绿盟科技）"/>
    <w:basedOn w:val="1"/>
    <w:qFormat/>
    <w:uiPriority w:val="0"/>
    <w:pPr>
      <w:spacing w:after="50" w:line="300" w:lineRule="auto"/>
      <w:ind w:firstLine="200" w:firstLineChars="200"/>
    </w:pPr>
    <w:rPr>
      <w:sz w:val="21"/>
      <w:szCs w:val="21"/>
      <w:lang w:val="en-US" w:eastAsia="zh-CN"/>
    </w:rPr>
  </w:style>
  <w:style w:type="character" w:customStyle="1" w:styleId="76">
    <w:name w:val="font31"/>
    <w:qFormat/>
    <w:uiPriority w:val="0"/>
    <w:rPr>
      <w:rFonts w:hint="eastAsia" w:ascii="仿宋" w:hAnsi="仿宋" w:eastAsia="仿宋" w:cs="仿宋"/>
      <w:color w:val="000000"/>
      <w:sz w:val="28"/>
      <w:szCs w:val="28"/>
      <w:u w:val="none"/>
    </w:rPr>
  </w:style>
  <w:style w:type="paragraph" w:customStyle="1" w:styleId="77">
    <w:name w:val="正文大纲2级"/>
    <w:basedOn w:val="1"/>
    <w:next w:val="1"/>
    <w:qFormat/>
    <w:uiPriority w:val="0"/>
    <w:pPr>
      <w:spacing w:beforeAutospacing="0" w:afterAutospacing="0" w:line="240" w:lineRule="auto"/>
      <w:outlineLvl w:val="1"/>
    </w:pPr>
    <w:rPr>
      <w:rFonts w:ascii="Times New Roman" w:hAnsi="Times New Roman"/>
      <w:b/>
      <w:sz w:val="30"/>
    </w:rPr>
  </w:style>
  <w:style w:type="paragraph" w:customStyle="1" w:styleId="78">
    <w:name w:val="正文-公1"/>
    <w:next w:val="1"/>
    <w:qFormat/>
    <w:uiPriority w:val="99"/>
    <w:pPr>
      <w:widowControl w:val="0"/>
      <w:ind w:firstLine="200" w:firstLineChars="200"/>
      <w:jc w:val="both"/>
    </w:pPr>
    <w:rPr>
      <w:rFonts w:ascii="Times New Roman" w:hAnsi="Times New Roman" w:eastAsia="宋体" w:cs="Times New Roman"/>
      <w:color w:val="000000"/>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47ADED0E-5127-43AC-99BB-93A5947FC490}">
  <ds:schemaRefs/>
</ds:datastoreItem>
</file>

<file path=docProps/app.xml><?xml version="1.0" encoding="utf-8"?>
<Properties xmlns="http://schemas.openxmlformats.org/officeDocument/2006/extended-properties" xmlns:vt="http://schemas.openxmlformats.org/officeDocument/2006/docPropsVTypes">
  <Pages>7</Pages>
  <Words>2171</Words>
  <Characters>2278</Characters>
  <Lines>29</Lines>
  <Paragraphs>8</Paragraphs>
  <TotalTime>1</TotalTime>
  <ScaleCrop>false</ScaleCrop>
  <LinksUpToDate>false</LinksUpToDate>
  <CharactersWithSpaces>2434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2018-07-04T09:27:00Z</dcterms:created>
  <dc:creator>songh</dc:creator>
  <cp:lastModifiedBy>雷頫</cp:lastModifiedBy>
  <cp:lastPrinted>2023-08-03T16:36:00Z</cp:lastPrinted>
  <dcterms:modified xsi:type="dcterms:W3CDTF">2026-02-24T02:43:24Z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6A0EF70C852440409723CD1AB1495954_13</vt:lpwstr>
  </property>
  <property fmtid="{D5CDD505-2E9C-101B-9397-08002B2CF9AE}" pid="4" name="KSOTemplateDocerSaveRecord">
    <vt:lpwstr>eyJoZGlkIjoiY2I4NzJhNjZiOGQ2Y2EzNGM4NTJhYzU5MWY1ZTA4ZGUiLCJ1c2VySWQiOiIxNDc5MDY2MDM4In0=</vt:lpwstr>
  </property>
</Properties>
</file>