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17FBC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u w:val="none"/>
          <w:lang w:val="en-US" w:eastAsia="zh-CN"/>
        </w:rPr>
        <w:t>黔南公路建设养护有限公司</w:t>
      </w:r>
    </w:p>
    <w:p w14:paraId="44F04EEE">
      <w:pPr>
        <w:pStyle w:val="3"/>
        <w:keepNext w:val="0"/>
        <w:keepLines w:val="0"/>
        <w:widowControl/>
        <w:suppressLineNumbers w:val="0"/>
        <w:spacing w:line="240" w:lineRule="auto"/>
        <w:ind w:left="0" w:firstLine="2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lang w:bidi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44"/>
          <w:szCs w:val="44"/>
          <w:highlight w:val="none"/>
          <w:u w:val="none"/>
          <w:lang w:val="en-US" w:eastAsia="zh-CN" w:bidi="zh-CN"/>
        </w:rPr>
        <w:t>黔南州农村公路第二轮（2024～2026年）市场化养护服务（</w:t>
      </w:r>
      <w:r>
        <w:rPr>
          <w:rFonts w:hint="eastAsia" w:ascii="宋体" w:hAnsi="宋体" w:cs="宋体"/>
          <w:b/>
          <w:bCs/>
          <w:color w:val="auto"/>
          <w:kern w:val="2"/>
          <w:sz w:val="44"/>
          <w:szCs w:val="44"/>
          <w:highlight w:val="none"/>
          <w:u w:val="none"/>
          <w:lang w:val="en-US" w:eastAsia="zh-CN" w:bidi="zh-CN"/>
        </w:rPr>
        <w:t>三都</w:t>
      </w:r>
      <w:r>
        <w:rPr>
          <w:rFonts w:hint="eastAsia" w:ascii="宋体" w:hAnsi="宋体" w:eastAsia="宋体" w:cs="宋体"/>
          <w:b/>
          <w:bCs/>
          <w:color w:val="auto"/>
          <w:kern w:val="2"/>
          <w:sz w:val="44"/>
          <w:szCs w:val="44"/>
          <w:highlight w:val="none"/>
          <w:u w:val="none"/>
          <w:lang w:val="en-US" w:eastAsia="zh-CN" w:bidi="zh-CN"/>
        </w:rPr>
        <w:t>工区）</w:t>
      </w:r>
      <w:r>
        <w:rPr>
          <w:rFonts w:hint="eastAsia" w:ascii="宋体" w:hAnsi="宋体" w:cs="宋体"/>
          <w:b/>
          <w:bCs/>
          <w:color w:val="auto"/>
          <w:kern w:val="2"/>
          <w:sz w:val="44"/>
          <w:szCs w:val="44"/>
          <w:highlight w:val="none"/>
          <w:u w:val="none"/>
          <w:lang w:val="en-US" w:eastAsia="zh-CN" w:bidi="zh-CN"/>
        </w:rPr>
        <w:t>竞争性谈判公告</w:t>
      </w:r>
    </w:p>
    <w:p w14:paraId="07E8A70E">
      <w:pPr>
        <w:pStyle w:val="3"/>
        <w:keepNext w:val="0"/>
        <w:keepLines w:val="0"/>
        <w:widowControl/>
        <w:suppressLineNumbers w:val="0"/>
        <w:spacing w:line="240" w:lineRule="auto"/>
        <w:ind w:left="0" w:firstLine="640" w:firstLineChars="2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因工程建设需要，现就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 w:bidi="ar-SA"/>
        </w:rPr>
        <w:t>黔南公路建设养护有限公司黔南州农村公路第二轮（2024～2026年）市场化养护服务（三都工区）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 w:bidi="ar-SA"/>
        </w:rPr>
        <w:t>劳务分包项目开展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  <w:t>竞争性谈判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 w:bidi="ar-SA"/>
        </w:rPr>
        <w:t>,相关事宜公告如下：</w:t>
      </w:r>
    </w:p>
    <w:p w14:paraId="0922A161">
      <w:pPr>
        <w:widowControl/>
        <w:spacing w:line="360" w:lineRule="auto"/>
        <w:ind w:firstLine="640" w:firstLineChars="200"/>
        <w:jc w:val="left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一、项目概况</w:t>
      </w:r>
    </w:p>
    <w:p w14:paraId="69A69C2B">
      <w:pPr>
        <w:pStyle w:val="2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（一）项目名称：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 w:bidi="ar-SA"/>
        </w:rPr>
        <w:t>黔南州农村公路第二轮（2024～2026年）市场化养护服务（三都工区）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。</w:t>
      </w:r>
    </w:p>
    <w:p w14:paraId="686369DC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（二）项目地点：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 w:bidi="ar-SA"/>
        </w:rPr>
        <w:t>三都县中和镇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。</w:t>
      </w:r>
    </w:p>
    <w:p w14:paraId="7D884D56">
      <w:pPr>
        <w:widowControl/>
        <w:spacing w:line="360" w:lineRule="auto"/>
        <w:ind w:firstLine="640" w:firstLineChars="200"/>
        <w:jc w:val="left"/>
        <w:rPr>
          <w:rFonts w:hint="default" w:ascii="仿宋" w:hAnsi="仿宋" w:eastAsia="仿宋" w:cs="仿宋"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）项</w:t>
      </w:r>
      <w:r>
        <w:rPr>
          <w:rFonts w:hint="eastAsia" w:ascii="仿宋" w:hAnsi="仿宋" w:eastAsia="仿宋" w:cs="仿宋"/>
          <w:kern w:val="0"/>
          <w:sz w:val="32"/>
          <w:szCs w:val="32"/>
        </w:rPr>
        <w:t>目规模：黔南公路建设养护有限公司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 w:bidi="ar-SA"/>
        </w:rPr>
        <w:t>黔南州农村公路第二轮（2024～2026年）市场化养护服务（三都工区）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>三都县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：西片区。</w:t>
      </w:r>
    </w:p>
    <w:p w14:paraId="6D0CC55B">
      <w:pPr>
        <w:widowControl/>
        <w:spacing w:line="360" w:lineRule="auto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 w:bidi="ar-SA"/>
        </w:rPr>
        <w:t>黔南公路建设养护有限公司黔南州农村公路第二轮（2024～2026年）市场化养护服务（三都工区）标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  <w:t>段划分如下表：</w:t>
      </w:r>
    </w:p>
    <w:tbl>
      <w:tblPr>
        <w:tblStyle w:val="5"/>
        <w:tblW w:w="9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2600"/>
        <w:gridCol w:w="3566"/>
        <w:gridCol w:w="2283"/>
      </w:tblGrid>
      <w:tr w14:paraId="5BC83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269" w:type="dxa"/>
            <w:noWrap w:val="0"/>
            <w:vAlign w:val="center"/>
          </w:tcPr>
          <w:p w14:paraId="3F3190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标段编号</w:t>
            </w:r>
          </w:p>
        </w:tc>
        <w:tc>
          <w:tcPr>
            <w:tcW w:w="2600" w:type="dxa"/>
            <w:noWrap w:val="0"/>
            <w:vAlign w:val="center"/>
          </w:tcPr>
          <w:p w14:paraId="20360A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标段范围</w:t>
            </w:r>
          </w:p>
        </w:tc>
        <w:tc>
          <w:tcPr>
            <w:tcW w:w="3566" w:type="dxa"/>
            <w:noWrap w:val="0"/>
            <w:vAlign w:val="center"/>
          </w:tcPr>
          <w:p w14:paraId="50C29C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主要工作内容</w:t>
            </w:r>
          </w:p>
        </w:tc>
        <w:tc>
          <w:tcPr>
            <w:tcW w:w="2283" w:type="dxa"/>
            <w:noWrap w:val="0"/>
            <w:vAlign w:val="center"/>
          </w:tcPr>
          <w:p w14:paraId="186AB3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最高投标限价（元）</w:t>
            </w:r>
          </w:p>
        </w:tc>
      </w:tr>
      <w:tr w14:paraId="5EEE3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69" w:type="dxa"/>
            <w:noWrap w:val="0"/>
            <w:vAlign w:val="center"/>
          </w:tcPr>
          <w:p w14:paraId="0B3E9A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NCYH-04</w:t>
            </w:r>
            <w:bookmarkStart w:id="0" w:name="_GoBack"/>
            <w:bookmarkEnd w:id="0"/>
          </w:p>
        </w:tc>
        <w:tc>
          <w:tcPr>
            <w:tcW w:w="2600" w:type="dxa"/>
            <w:noWrap w:val="0"/>
            <w:vAlign w:val="center"/>
          </w:tcPr>
          <w:p w14:paraId="25D0E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贵州省三都县境内</w:t>
            </w:r>
          </w:p>
        </w:tc>
        <w:tc>
          <w:tcPr>
            <w:tcW w:w="3566" w:type="dxa"/>
            <w:noWrap w:val="0"/>
            <w:vAlign w:val="center"/>
          </w:tcPr>
          <w:p w14:paraId="73A075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劳务合同工程量清单范围所示</w:t>
            </w:r>
          </w:p>
        </w:tc>
        <w:tc>
          <w:tcPr>
            <w:tcW w:w="2283" w:type="dxa"/>
            <w:noWrap w:val="0"/>
            <w:vAlign w:val="center"/>
          </w:tcPr>
          <w:p w14:paraId="4B5D5EC6"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2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1446480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</w:t>
            </w:r>
          </w:p>
        </w:tc>
      </w:tr>
    </w:tbl>
    <w:p w14:paraId="41895C44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FF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（四）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工期：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个月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缺陷责任期1年。</w:t>
      </w:r>
    </w:p>
    <w:p w14:paraId="1601F935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质量要求：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按总（分）包合同有关质量的约定及国家相关标准规范施工，按照国家现行的有关质量检验验收标准。本工作必须达到质量评定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val="en-US" w:eastAsia="zh-CN"/>
        </w:rPr>
        <w:t>合格工程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等级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。</w:t>
      </w:r>
    </w:p>
    <w:p w14:paraId="5E1769C1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安全目标：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>不发生任何安全生产责任事故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。</w:t>
      </w:r>
    </w:p>
    <w:p w14:paraId="5FBBBC5C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谈判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范围：本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/>
        </w:rPr>
        <w:t>项目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竞争性谈判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文件、工程量清单、答疑文件所示全部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工程的劳务服务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内容。</w:t>
      </w:r>
    </w:p>
    <w:p w14:paraId="450F4BD2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</w:rPr>
        <w:t>二、投标申请人资格要求</w:t>
      </w:r>
    </w:p>
    <w:p w14:paraId="26D9384D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本次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竞争性谈判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要求投标人在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资质、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人员、设备等方面具有相应的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劳务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施工能力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具体为：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</w:t>
      </w:r>
    </w:p>
    <w:p w14:paraId="74BB8929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本次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竞争性谈判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要求投标人须是在国内依法注册成立的独立法人，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同时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具备有效的营业执照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及建设行政主管部门核发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的《施工劳务企业资质证书》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或取得企业注册所在地县级住房城乡建设主管部门的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施工劳务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备案证明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）或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同时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备有效的营业执照、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施工劳务不分等级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及以上的资质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及安全生产许可证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提供相关证书复印件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。</w:t>
      </w:r>
    </w:p>
    <w:p w14:paraId="73E85409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trike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2、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投标人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具有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公路工程施工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项目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或公路工程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施工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劳务项目现场管理工作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经验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提供合同协议书或业主证明材料证明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。</w:t>
      </w:r>
    </w:p>
    <w:p w14:paraId="64855EE3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3、具有履行合同所必需的设备和养护响应时间、巡查频次、应急抢险、恶劣天气保障能力：提供承诺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函、格式自拟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2EFD0993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4、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根据《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贵州省公路建设养护集团有限公司工程项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劳务管理办法(2024年修订)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》（黔路建养发〔2024〕17号）的规定，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投标人须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贵州省公路建设养护集团有限公司一级劳务队伍库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或黔南公路建设养护有限公司二级劳务队伍库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内劳务单位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</w:p>
    <w:p w14:paraId="20AAC50A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5、本次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不接受联合体投标。</w:t>
      </w:r>
    </w:p>
    <w:p w14:paraId="0F0EE0B3">
      <w:pPr>
        <w:widowControl/>
        <w:spacing w:line="360" w:lineRule="auto"/>
        <w:ind w:firstLine="640" w:firstLineChars="200"/>
        <w:jc w:val="left"/>
        <w:outlineLvl w:val="1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</w:rPr>
        <w:t>三、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竞争性谈判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</w:rPr>
        <w:t>文件的获取</w:t>
      </w:r>
    </w:p>
    <w:p w14:paraId="55277630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（一）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竞争性谈判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文件发售时间：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  <w:t>2026年04月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/>
        </w:rPr>
        <w:t>29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  <w:t>日至2026年0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/>
        </w:rPr>
        <w:t>05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  <w:t>日（每日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  <w:t>: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  <w:t>0至17:30）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。凡有意参加投标者，请在上述时限内联系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  <w:t>黔南公路建设养护有限公司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/>
        </w:rPr>
        <w:t>农村公路养护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  <w:t>项目经理部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，通过微信报送报名资料。报名资料需全部逐页加盖单位公章，合并为单个PDF文件，资料包含：单位授权委托书（须载明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劳务队伍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单位全称、经办人姓名、身份证信息、联系电话、电子邮箱）、单位营业执照、企业资质证书、劳务队伍入库证明材料。经项目经理部资料审核合格后，将通过微信向报名单位发放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采购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文件及全套相关资料。</w:t>
      </w:r>
    </w:p>
    <w:p w14:paraId="02179C17">
      <w:pPr>
        <w:widowControl/>
        <w:spacing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四、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  <w:t>竞争性谈判报价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文件的递交</w:t>
      </w:r>
    </w:p>
    <w:p w14:paraId="5410326E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（一）递交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竞争性谈判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报价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文件的截止时间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/>
        </w:rPr>
        <w:t>026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eastAsia="zh-CN"/>
        </w:rPr>
        <w:t>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/>
        </w:rPr>
        <w:t>05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eastAsia="zh-CN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val="en-US" w:eastAsia="zh-CN"/>
        </w:rPr>
        <w:t>06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eastAsia="zh-CN"/>
        </w:rPr>
        <w:t>日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val="en-US" w:eastAsia="zh-CN"/>
        </w:rPr>
        <w:t>16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0分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投标人应于当日15:30至16:00分之间现场递交投标文件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。地点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都匀市开发区虹桥派出所旁都匀四季商旅时尚酒店(原四季酒店)4楼黔南公路建设养护有限公司会议室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届时请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投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标人的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全权代表人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（携带法定代表人授权委托书及身份证原件）出席开标会议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5DEBA603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（二）逾期送达或者未送达指定地点的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竞争性谈判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报价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文件，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采购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人不予受理。</w:t>
      </w:r>
    </w:p>
    <w:p w14:paraId="6721591C">
      <w:pPr>
        <w:widowControl/>
        <w:spacing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五、发布公告的媒介</w:t>
      </w:r>
    </w:p>
    <w:p w14:paraId="7FD2A38F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本次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竞争性谈判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公告在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u w:val="none"/>
        </w:rPr>
        <w:t>贵州省公路建设养护集团有限公司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官网（http://www.gzjyjt.com/）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上发布。</w:t>
      </w:r>
    </w:p>
    <w:p w14:paraId="5B14E99D">
      <w:pPr>
        <w:widowControl/>
        <w:spacing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  <w:t>六、联系方式</w:t>
      </w:r>
    </w:p>
    <w:p w14:paraId="706EE10A">
      <w:pPr>
        <w:spacing w:line="360" w:lineRule="auto"/>
        <w:ind w:left="1918" w:leftChars="304" w:hanging="1280" w:hangingChars="400"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招标人：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zh-CN"/>
          <w14:textFill>
            <w14:solidFill>
              <w14:schemeClr w14:val="tx1"/>
            </w14:solidFill>
          </w14:textFill>
        </w:rPr>
        <w:t>黔南公路建设养护有限公司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农村公路养护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zh-CN" w:eastAsia="zh-CN"/>
          <w14:textFill>
            <w14:solidFill>
              <w14:schemeClr w14:val="tx1"/>
            </w14:solidFill>
          </w14:textFill>
        </w:rPr>
        <w:t>项目经理部</w:t>
      </w:r>
    </w:p>
    <w:p w14:paraId="77B51607">
      <w:pPr>
        <w:spacing w:line="360" w:lineRule="auto"/>
        <w:ind w:left="1918" w:leftChars="304" w:hanging="1280" w:hangingChars="400"/>
        <w:jc w:val="left"/>
        <w:rPr>
          <w:rFonts w:hint="default" w:ascii="仿宋" w:hAnsi="仿宋" w:eastAsia="仿宋" w:cs="仿宋"/>
          <w:color w:val="000000" w:themeColor="text1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都匀市天源花园7栋1单元一楼黔南公路建设养护有限公司农村公路养护项目经理部</w:t>
      </w:r>
    </w:p>
    <w:p w14:paraId="38632B8A">
      <w:pPr>
        <w:spacing w:line="360" w:lineRule="auto"/>
        <w:ind w:firstLine="640" w:firstLineChars="200"/>
        <w:jc w:val="left"/>
        <w:rPr>
          <w:rFonts w:hint="default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王涛</w:t>
      </w:r>
    </w:p>
    <w:p w14:paraId="164613D4">
      <w:pPr>
        <w:spacing w:line="360" w:lineRule="auto"/>
        <w:ind w:firstLine="640" w:firstLineChars="200"/>
        <w:jc w:val="left"/>
        <w:rPr>
          <w:rFonts w:hint="default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电话：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16685048071</w:t>
      </w:r>
    </w:p>
    <w:p w14:paraId="46C05751">
      <w:pPr>
        <w:pStyle w:val="8"/>
        <w:spacing w:line="360" w:lineRule="auto"/>
        <w:jc w:val="right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2026年04月29日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2204941-A81B-4074-9043-EA4B636CC7D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F7E8827-05AE-42D5-A896-C23C752D0561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BB4F4F9-AF27-4D52-B4CD-5A807CC1452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C8F30B7-6498-461F-9742-795524E56D53}"/>
  </w:font>
  <w:font w:name="WPSEMBED10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9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47781"/>
    <w:rsid w:val="049B13B8"/>
    <w:rsid w:val="084A176A"/>
    <w:rsid w:val="0A310FDA"/>
    <w:rsid w:val="0A6C6DF2"/>
    <w:rsid w:val="0AFC4857"/>
    <w:rsid w:val="0BF42718"/>
    <w:rsid w:val="0C793D5D"/>
    <w:rsid w:val="0D422A78"/>
    <w:rsid w:val="1288550F"/>
    <w:rsid w:val="13BF31B2"/>
    <w:rsid w:val="15451DDD"/>
    <w:rsid w:val="15C34AB0"/>
    <w:rsid w:val="1606156C"/>
    <w:rsid w:val="1976664C"/>
    <w:rsid w:val="1ACE4623"/>
    <w:rsid w:val="1BC53330"/>
    <w:rsid w:val="1DD957B9"/>
    <w:rsid w:val="1E8766E0"/>
    <w:rsid w:val="1FC92EDD"/>
    <w:rsid w:val="2241085F"/>
    <w:rsid w:val="234A1475"/>
    <w:rsid w:val="252F4478"/>
    <w:rsid w:val="26C16DEA"/>
    <w:rsid w:val="298D7483"/>
    <w:rsid w:val="2B2D1D36"/>
    <w:rsid w:val="2C7C0F9A"/>
    <w:rsid w:val="2D6E72C5"/>
    <w:rsid w:val="2D8E6208"/>
    <w:rsid w:val="2EE61C2F"/>
    <w:rsid w:val="30322514"/>
    <w:rsid w:val="3054197B"/>
    <w:rsid w:val="30C72A82"/>
    <w:rsid w:val="30CF63F7"/>
    <w:rsid w:val="369A728B"/>
    <w:rsid w:val="3787270B"/>
    <w:rsid w:val="38575800"/>
    <w:rsid w:val="3C053521"/>
    <w:rsid w:val="3C4B433E"/>
    <w:rsid w:val="3D0F19B9"/>
    <w:rsid w:val="3D121CF5"/>
    <w:rsid w:val="3E48401F"/>
    <w:rsid w:val="404F5A5C"/>
    <w:rsid w:val="4061546E"/>
    <w:rsid w:val="44551610"/>
    <w:rsid w:val="445967A4"/>
    <w:rsid w:val="4A080708"/>
    <w:rsid w:val="4D7414A4"/>
    <w:rsid w:val="4E247781"/>
    <w:rsid w:val="4F9D0D50"/>
    <w:rsid w:val="4FA62E9D"/>
    <w:rsid w:val="549B0C03"/>
    <w:rsid w:val="556F51D3"/>
    <w:rsid w:val="56BD37C9"/>
    <w:rsid w:val="577C6D0D"/>
    <w:rsid w:val="59197FA0"/>
    <w:rsid w:val="5ABC637F"/>
    <w:rsid w:val="5ACC1009"/>
    <w:rsid w:val="5D7801F1"/>
    <w:rsid w:val="5EC602D9"/>
    <w:rsid w:val="5FD57205"/>
    <w:rsid w:val="60671FBD"/>
    <w:rsid w:val="61751708"/>
    <w:rsid w:val="62A85913"/>
    <w:rsid w:val="63DF4F9A"/>
    <w:rsid w:val="69F43602"/>
    <w:rsid w:val="6A3A2708"/>
    <w:rsid w:val="6D411C5B"/>
    <w:rsid w:val="6F444471"/>
    <w:rsid w:val="701D2DF1"/>
    <w:rsid w:val="714967F9"/>
    <w:rsid w:val="714C65AC"/>
    <w:rsid w:val="73102D39"/>
    <w:rsid w:val="736F3422"/>
    <w:rsid w:val="745A1D70"/>
    <w:rsid w:val="748551B6"/>
    <w:rsid w:val="764D4B3C"/>
    <w:rsid w:val="76DF266D"/>
    <w:rsid w:val="785C4FAE"/>
    <w:rsid w:val="78CC4E73"/>
    <w:rsid w:val="7A287E87"/>
    <w:rsid w:val="7ADB314B"/>
    <w:rsid w:val="7CB61055"/>
    <w:rsid w:val="7DC00FFB"/>
    <w:rsid w:val="7DFA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80" w:lineRule="atLeast"/>
    </w:pPr>
    <w:rPr>
      <w:rFonts w:eastAsia="仿宋_GB2312"/>
      <w:color w:val="000000"/>
      <w:sz w:val="30"/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默认段落字体 Para Char"/>
    <w:basedOn w:val="1"/>
    <w:qFormat/>
    <w:uiPriority w:val="0"/>
    <w:rPr>
      <w:szCs w:val="20"/>
    </w:rPr>
  </w:style>
  <w:style w:type="paragraph" w:customStyle="1" w:styleId="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1467</Words>
  <Characters>1586</Characters>
  <Lines>0</Lines>
  <Paragraphs>0</Paragraphs>
  <TotalTime>0</TotalTime>
  <ScaleCrop>false</ScaleCrop>
  <LinksUpToDate>false</LinksUpToDate>
  <CharactersWithSpaces>1592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2025-03-06T08:55:00Z</dcterms:created>
  <dc:creator>若人生只如初见</dc:creator>
  <cp:lastModifiedBy>刘欣</cp:lastModifiedBy>
  <dcterms:modified xsi:type="dcterms:W3CDTF">2026-04-29T00:49:31Z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D213CE1877054DB09BF2BEB4BC86F165_13</vt:lpwstr>
  </property>
  <property fmtid="{D5CDD505-2E9C-101B-9397-08002B2CF9AE}" pid="4" name="KSOTemplateDocerSaveRecord">
    <vt:lpwstr>eyJoZGlkIjoiODhmMzQ4NDEzMzZhOTUwNDg0MjlkNGZlNjkwN2VmMmQiLCJ1c2VySWQiOiIxNzY1NzcyNzI2In0=</vt:lpwstr>
  </property>
</Properties>
</file>