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28D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 w14:paraId="044D521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养护无人机巡检设备御4T采购项目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 w14:paraId="2E43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 w14:paraId="7F8E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遵义公路建设养护有限公司养护无人机巡检设备御4T采购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6CE51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515E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遵义泽鑫贸易有限公司</w:t>
      </w:r>
    </w:p>
    <w:p w14:paraId="7AD6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cs="方正细等线简体"/>
          <w:sz w:val="24"/>
          <w:szCs w:val="24"/>
          <w:lang w:val="en-US" w:eastAsia="zh-CN"/>
        </w:rPr>
        <w:t>负责人：</w:t>
      </w:r>
      <w:r>
        <w:rPr>
          <w:rFonts w:hint="eastAsia" w:ascii="方正细等线简体" w:hAnsi="方正细等线简体" w:cs="方正细等线简体"/>
          <w:sz w:val="24"/>
          <w:szCs w:val="24"/>
          <w:lang w:val="en-US" w:eastAsia="zh-CN"/>
        </w:rPr>
        <w:t>袁文飞</w:t>
      </w:r>
    </w:p>
    <w:p w14:paraId="06F7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 xml:space="preserve">中标价格如下：114456.00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元</w:t>
      </w:r>
    </w:p>
    <w:p w14:paraId="40D04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 w14:paraId="5CCB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询价小组按照询价文件要求，对询价供应商响应文件进行评审，推荐三名中标候选人，询价结果如下：</w:t>
      </w:r>
    </w:p>
    <w:p w14:paraId="3422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宋体" w:cs="方正细等线简体"/>
          <w:b/>
          <w:bCs/>
          <w:sz w:val="24"/>
          <w:szCs w:val="24"/>
          <w:lang w:val="en-US" w:eastAsia="zh-CN"/>
        </w:rPr>
        <w:t>遵义泽鑫贸易有限公司</w:t>
      </w:r>
    </w:p>
    <w:p w14:paraId="4351A271">
      <w:pPr>
        <w:adjustRightInd/>
        <w:snapToGrid/>
        <w:spacing w:line="460" w:lineRule="exact"/>
        <w:ind w:firstLine="480" w:firstLineChars="200"/>
        <w:jc w:val="both"/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</w:t>
      </w:r>
      <w:r>
        <w:rPr>
          <w:rFonts w:hint="eastAsia" w:ascii="方正细等线简体" w:hAnsi="方正细等线简体" w:cs="方正细等线简体"/>
          <w:sz w:val="24"/>
          <w:szCs w:val="24"/>
          <w:lang w:val="en-US" w:eastAsia="zh-CN"/>
        </w:rPr>
        <w:t>袁文飞</w:t>
      </w:r>
    </w:p>
    <w:p w14:paraId="3F60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/>
          <w:bCs/>
          <w:color w:val="000000"/>
          <w:sz w:val="24"/>
          <w:szCs w:val="24"/>
        </w:rPr>
        <w:t xml:space="preserve">114456.00 </w:t>
      </w:r>
      <w:r>
        <w:rPr>
          <w:rFonts w:hint="eastAsia" w:ascii="方正细等线简体" w:hAnsi="方正细等线简体" w:eastAsia="方正细等线简体" w:cs="方正细等线简体"/>
          <w:b/>
          <w:bCs/>
          <w:color w:val="000000"/>
          <w:sz w:val="24"/>
          <w:szCs w:val="24"/>
          <w:lang w:val="en-US" w:eastAsia="zh-CN"/>
        </w:rPr>
        <w:t>元</w:t>
      </w:r>
    </w:p>
    <w:p w14:paraId="6DBC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贵州轻松飞科技有限公司</w:t>
      </w:r>
    </w:p>
    <w:p w14:paraId="100C0064">
      <w:pPr>
        <w:adjustRightInd/>
        <w:snapToGrid/>
        <w:spacing w:line="460" w:lineRule="exact"/>
        <w:ind w:firstLine="480" w:firstLineChars="200"/>
        <w:jc w:val="both"/>
        <w:rPr>
          <w:rFonts w:hint="default"/>
          <w:lang w:val="en-US"/>
        </w:rPr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</w:t>
      </w:r>
      <w:r>
        <w:rPr>
          <w:rFonts w:hint="eastAsia" w:ascii="方正细等线简体" w:hAnsi="方正细等线简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李嘉杨</w:t>
      </w:r>
    </w:p>
    <w:p w14:paraId="13C0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中标价格如下：</w:t>
      </w:r>
      <w:r>
        <w:rPr>
          <w:rFonts w:hint="default" w:hAnsi="方正细等线简体" w:eastAsia="方正细等线简体" w:cs="方正细等线简体"/>
          <w:b/>
          <w:bCs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117352</w:t>
      </w:r>
      <w:r>
        <w:rPr>
          <w:rFonts w:hint="default" w:ascii="方正细等线简体" w:hAnsi="方正细等线简体" w:eastAsia="方正细等线简体" w:cs="方正细等线简体"/>
          <w:b/>
          <w:bCs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 w14:paraId="425D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贵阳舞阳科技有限公司</w:t>
      </w:r>
    </w:p>
    <w:p w14:paraId="21AFFAC0">
      <w:pPr>
        <w:adjustRightInd/>
        <w:snapToGrid/>
        <w:spacing w:line="460" w:lineRule="exact"/>
        <w:ind w:firstLine="480" w:firstLineChars="200"/>
        <w:jc w:val="both"/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</w:t>
      </w:r>
      <w:r>
        <w:rPr>
          <w:rFonts w:hint="eastAsia" w:ascii="方正细等线简体" w:hAnsi="方正细等线简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胡涛</w:t>
      </w:r>
    </w:p>
    <w:p w14:paraId="5A78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中标价格如下：</w:t>
      </w:r>
      <w:r>
        <w:rPr>
          <w:rFonts w:hint="default" w:ascii="Calibri" w:hAnsi="方正细等线简体" w:eastAsia="方正细等线简体" w:cs="方正细等线简体"/>
          <w:b/>
          <w:bCs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131412</w:t>
      </w:r>
      <w:r>
        <w:rPr>
          <w:rFonts w:hint="default" w:ascii="方正细等线简体" w:hAnsi="方正细等线简体" w:eastAsia="方正细等线简体" w:cs="方正细等线简体"/>
          <w:b/>
          <w:bCs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 w14:paraId="6424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43878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2E02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FE3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 w14:paraId="4551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 w14:paraId="77C4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 w14:paraId="26F4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C7023"/>
    <w:rsid w:val="72F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468</Characters>
  <Paragraphs>27</Paragraphs>
  <TotalTime>4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2025-09-15T13:54:00Z</dcterms:created>
  <dc:creator>小闹钟！</dc:creator>
  <cp:lastModifiedBy>李鑫</cp:lastModifiedBy>
  <cp:lastPrinted>2023-04-04T08:59:00Z</cp:lastPrinted>
  <dcterms:modified xsi:type="dcterms:W3CDTF">2026-03-06T07:38:28Z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077f3aee8f7849efb86dc261383de1a6_23</vt:lpwstr>
  </property>
  <property fmtid="{D5CDD505-2E9C-101B-9397-08002B2CF9AE}" pid="4" name="KSOTemplateDocerSaveRecord">
    <vt:lpwstr>eyJoZGlkIjoiY2M5Y2NiZmZkNDQ5MDlhODgwZGM3NTBmYTdjMmQwMjciLCJ1c2VySWQiOiIxNTY4ODkxNzYxIn0=</vt:lpwstr>
  </property>
</Properties>
</file>