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FC19">
      <w:pPr>
        <w:pStyle w:val="2"/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</w:pPr>
      <w:bookmarkStart w:id="0" w:name="_Toc25505"/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begin"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instrText xml:space="preserve"> HYPERLINK \l "_Toc11211" </w:instrText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>第一章 谈判采购公告</w:t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end"/>
      </w:r>
      <w:bookmarkEnd w:id="0"/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 xml:space="preserve"> </w:t>
      </w:r>
    </w:p>
    <w:p w14:paraId="32C8254C">
      <w:pPr>
        <w:ind w:firstLine="480"/>
      </w:pPr>
    </w:p>
    <w:p w14:paraId="434BA2C2">
      <w:pPr>
        <w:spacing w:line="410" w:lineRule="exact"/>
        <w:ind w:firstLine="480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我单位就</w:t>
      </w:r>
      <w:bookmarkStart w:id="1" w:name="OLE_LINK1"/>
      <w:r>
        <w:rPr>
          <w:rFonts w:hint="eastAsia" w:ascii="宋体" w:hAnsi="宋体" w:eastAsia="宋体" w:cs="宋体"/>
          <w:b/>
          <w:bCs/>
          <w:u w:val="single"/>
          <w:shd w:val="clear" w:color="auto" w:fill="FFFFFF"/>
          <w:lang w:eastAsia="zh-CN"/>
        </w:rPr>
        <w:t>遵义公路建设养护有限公司2026-2027年度实施项目主材招标代理服务机构采购（二次）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bookmarkEnd w:id="1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项目进行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谈判采购（综合评分法），选择成交</w:t>
      </w:r>
      <w:r>
        <w:rPr>
          <w:rFonts w:hint="eastAsia" w:ascii="宋体" w:hAnsi="宋体" w:eastAsia="宋体" w:cs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1家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供应商，本项目采用资格后审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，特公开邀请符合条件的单位前来参与。</w:t>
      </w:r>
    </w:p>
    <w:p w14:paraId="36B0A746">
      <w:pPr>
        <w:widowControl/>
        <w:numPr>
          <w:ilvl w:val="0"/>
          <w:numId w:val="1"/>
        </w:numPr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项目基本概况</w:t>
      </w:r>
    </w:p>
    <w:p w14:paraId="3FEFE539">
      <w:pPr>
        <w:ind w:firstLine="480"/>
        <w:rPr>
          <w:rFonts w:hint="eastAsia" w:ascii="宋体" w:hAnsi="宋体" w:eastAsia="宋体" w:cs="宋体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</w:rPr>
        <w:t>1、 项目编号：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/</w:t>
      </w:r>
    </w:p>
    <w:p w14:paraId="71399C36">
      <w:pPr>
        <w:ind w:firstLine="480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2、 项目名称:</w:t>
      </w:r>
      <w:r>
        <w:rPr>
          <w:rFonts w:hint="eastAsia" w:ascii="宋体" w:hAnsi="宋体" w:eastAsia="宋体" w:cs="宋体"/>
          <w:highlight w:val="none"/>
          <w:lang w:eastAsia="zh-CN"/>
        </w:rPr>
        <w:t>遵义公路建设养护有限公司2026-2027年度实施项目主材招标代理服务机构采购（二次）</w:t>
      </w:r>
      <w:r>
        <w:rPr>
          <w:rFonts w:hint="eastAsia" w:ascii="宋体" w:hAnsi="宋体" w:eastAsia="宋体" w:cs="宋体"/>
          <w:b/>
          <w:bCs/>
          <w:highlight w:val="none"/>
          <w:shd w:val="clear" w:color="auto" w:fill="FFFFFF"/>
        </w:rPr>
        <w:t>。</w:t>
      </w:r>
    </w:p>
    <w:p w14:paraId="4A2AC205">
      <w:pPr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3、 项目概况：</w:t>
      </w:r>
    </w:p>
    <w:p w14:paraId="3C9FD065">
      <w:pPr>
        <w:widowControl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遵义公路建设养护有限公司2026-2027年度实施项目主材招标代理服务机构采购（二次），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包括：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通过“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 w:bidi="ar"/>
        </w:rPr>
        <w:t>贵州省公共资源(国有企业生产资料)交易中心/黔云招采电子招标采购交易平台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”对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shd w:val="clear" w:color="auto" w:fill="FFFFFF"/>
          <w:lang w:eastAsia="zh-CN"/>
        </w:rPr>
        <w:t>遵义公路建设养护有限公司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shd w:val="clear" w:color="auto" w:fill="FFFFFF"/>
          <w:lang w:val="en-US" w:eastAsia="zh-CN"/>
        </w:rPr>
        <w:t>下游供应商进行采购。</w:t>
      </w:r>
    </w:p>
    <w:p w14:paraId="3DB683C9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4、采购方式：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highlight w:val="none"/>
        </w:rPr>
        <w:t>（综合评分）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p w14:paraId="1DEA896B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5、</w:t>
      </w:r>
      <w:r>
        <w:rPr>
          <w:rFonts w:hint="eastAsia" w:ascii="宋体" w:hAnsi="宋体" w:eastAsia="宋体" w:cs="宋体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highlight w:val="none"/>
        </w:rPr>
        <w:t>：</w:t>
      </w:r>
      <w:r>
        <w:rPr>
          <w:rFonts w:hint="eastAsia" w:ascii="宋体" w:hAnsi="宋体" w:eastAsia="宋体" w:cs="宋体"/>
          <w:highlight w:val="none"/>
          <w:lang w:eastAsia="zh-CN"/>
        </w:rPr>
        <w:t>签订合同之日起至202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  <w:lang w:eastAsia="zh-CN"/>
        </w:rPr>
        <w:t>年12月3</w:t>
      </w:r>
      <w:r>
        <w:rPr>
          <w:rFonts w:hint="eastAsia" w:ascii="宋体" w:hAnsi="宋体" w:eastAsia="宋体" w:cs="宋体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highlight w:val="none"/>
          <w:lang w:eastAsia="zh-CN"/>
        </w:rPr>
        <w:t>日。</w:t>
      </w:r>
    </w:p>
    <w:p w14:paraId="49A687B7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6、（服务）质量要求：</w:t>
      </w:r>
      <w:r>
        <w:rPr>
          <w:rFonts w:hint="eastAsia" w:ascii="宋体" w:hAnsi="宋体" w:eastAsia="宋体" w:cs="宋体"/>
          <w:highlight w:val="none"/>
          <w:lang w:eastAsia="zh-CN"/>
        </w:rPr>
        <w:t>符合国家相关质量标准。</w:t>
      </w:r>
    </w:p>
    <w:p w14:paraId="72D6F975">
      <w:pPr>
        <w:ind w:firstLine="48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</w:rPr>
        <w:t>、本项目：不接受联合体。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本项目与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eastAsia="zh-CN"/>
        </w:rPr>
        <w:t>遵义公路建设养护有限公司2026-2027年度实施项目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val="en-US" w:eastAsia="zh-CN"/>
        </w:rPr>
        <w:t>劳务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eastAsia="zh-CN"/>
        </w:rPr>
        <w:t>招标代理服务机构采购</w:t>
      </w:r>
      <w:r>
        <w:rPr>
          <w:rFonts w:hint="eastAsia" w:ascii="宋体" w:hAnsi="宋体" w:eastAsia="宋体" w:cs="宋体"/>
          <w:b/>
          <w:bCs/>
          <w:highlight w:val="none"/>
          <w:u w:val="none"/>
          <w:shd w:val="clear" w:color="auto" w:fill="FFFFFF"/>
          <w:lang w:val="en-US" w:eastAsia="zh-CN"/>
        </w:rPr>
        <w:t>第一中标人不能为同一人，如两个项目得分最高者为同一人，则该项目得分第二高者作为第一中标候选人。</w:t>
      </w:r>
    </w:p>
    <w:p w14:paraId="3C2CEB93">
      <w:pPr>
        <w:ind w:firstLine="480"/>
        <w:rPr>
          <w:rFonts w:hint="eastAsia" w:ascii="宋体" w:hAnsi="宋体" w:eastAsia="宋体" w:cs="宋体"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highlight w:val="none"/>
        </w:rPr>
        <w:t>、采购预算：</w:t>
      </w:r>
      <w:r>
        <w:rPr>
          <w:rFonts w:hint="eastAsia" w:ascii="宋体" w:hAnsi="宋体" w:eastAsia="宋体" w:cs="宋体"/>
          <w:b/>
          <w:highlight w:val="none"/>
          <w:lang w:val="en-US" w:eastAsia="zh-CN"/>
        </w:rPr>
        <w:t>49万元</w:t>
      </w:r>
      <w:r>
        <w:rPr>
          <w:rFonts w:hint="eastAsia" w:ascii="宋体" w:hAnsi="宋体" w:eastAsia="宋体" w:cs="宋体"/>
          <w:b/>
          <w:highlight w:val="none"/>
        </w:rPr>
        <w:t>（</w:t>
      </w:r>
      <w:r>
        <w:rPr>
          <w:rFonts w:hint="eastAsia" w:ascii="宋体" w:hAnsi="宋体" w:eastAsia="宋体" w:cs="宋体"/>
          <w:b/>
          <w:highlight w:val="none"/>
          <w:lang w:eastAsia="zh-CN"/>
        </w:rPr>
        <w:t>含税</w:t>
      </w:r>
      <w:r>
        <w:rPr>
          <w:rFonts w:hint="eastAsia" w:ascii="宋体" w:hAnsi="宋体" w:eastAsia="宋体" w:cs="宋体"/>
          <w:b/>
          <w:highlight w:val="none"/>
        </w:rPr>
        <w:t>）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</w:rPr>
        <w:t>。</w:t>
      </w:r>
    </w:p>
    <w:p w14:paraId="225639CD">
      <w:pPr>
        <w:ind w:firstLine="480"/>
        <w:rPr>
          <w:rFonts w:hint="eastAsia" w:ascii="宋体" w:hAnsi="宋体" w:eastAsia="宋体" w:cs="宋体"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</w:rPr>
        <w:t>、服务地点：采购人指定地点。</w:t>
      </w:r>
    </w:p>
    <w:p w14:paraId="60F42751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二、资格要求</w:t>
      </w:r>
    </w:p>
    <w:p w14:paraId="119530F6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（一）一般资格条件：</w:t>
      </w:r>
    </w:p>
    <w:p w14:paraId="2383FB60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（1）具备独立承担民事责任的能力：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供应商应为中华人民共和国境内具有独立法人资格，持有合法有效的企业法人营业执照或事业单位法人证书（提供营业执照或法人扫描件）</w:t>
      </w:r>
      <w:r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94F5996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（2）具有履行合同所必需的设备和专业技术能力：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需附投标供应商履约能力承诺书，（承诺书格式自拟）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；  </w:t>
      </w:r>
    </w:p>
    <w:p w14:paraId="142C7C74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3）对列入失信惩戒被执行人名单且还在执行期的供应商，拒绝其参与本次采购活动。信用记录查询渠道为“信用中国”网站：提供信用中国网站的查询结果截图（查询时间为本公告发布之日起至响应文件递交截止之日止）；或提供承诺书；</w:t>
      </w:r>
    </w:p>
    <w:p w14:paraId="09AF2105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（4）依法缴纳税收和社会保障资金的相关材料：提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供2025年至今任意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个月的纳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税证明和社保缴纳证明；或具有依法缴纳税收和社会保障资金的良好记录的承诺函（承诺函格式自拟，加盖供应商单位公章）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EB854D">
      <w:pPr>
        <w:widowControl/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b/>
          <w:bCs/>
          <w:shd w:val="clear" w:color="auto" w:fill="FFFFFF"/>
        </w:rPr>
      </w:pPr>
    </w:p>
    <w:p w14:paraId="74D648CD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三、时间安排及要求</w:t>
      </w:r>
    </w:p>
    <w:p w14:paraId="4F1C7160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1、报名时间：有意向的入选单位可从202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（北京时间）每天9：:00至17:00前往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遵义公路建设养护有限公司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报名并获取招标文件。</w:t>
      </w:r>
    </w:p>
    <w:p w14:paraId="0FFB7CF5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，请于202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14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时将响应文件</w:t>
      </w:r>
      <w:bookmarkStart w:id="2" w:name="_GoBack"/>
      <w:bookmarkEnd w:id="2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以文件格式编排打印，一式两份（一正一副），送至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遵义公路建设养护有限公司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。递交投标文件截止时间后，由采购人对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单位进行资质审查，以验明其合法身份。</w:t>
      </w:r>
    </w:p>
    <w:p w14:paraId="6101EE88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3、开标时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单位需提供以下证件：</w:t>
      </w:r>
    </w:p>
    <w:p w14:paraId="4128B022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（1）如法定代表人参会出示法人证明书原件及身份证原件、如授权委托人代表参会的出示授权委托书原件及身份证原件；</w:t>
      </w:r>
    </w:p>
    <w:p w14:paraId="3A6F5BBC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（2）营业执照复印件加盖公章。</w:t>
      </w:r>
    </w:p>
    <w:p w14:paraId="3850116C">
      <w:pPr>
        <w:spacing w:line="440" w:lineRule="exact"/>
        <w:ind w:firstLine="480" w:firstLineChars="200"/>
        <w:rPr>
          <w:rStyle w:val="5"/>
          <w:rFonts w:hint="eastAsia" w:ascii="宋体" w:hAnsi="宋体"/>
          <w:sz w:val="24"/>
        </w:rPr>
      </w:pPr>
    </w:p>
    <w:p w14:paraId="4E65688A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五、发布公告的媒介</w:t>
      </w:r>
    </w:p>
    <w:p w14:paraId="236850A6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highlight w:val="none"/>
          <w:shd w:val="clear" w:color="auto" w:fill="FFFFFF"/>
        </w:rPr>
        <w:t>本项目信息在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贵州省公路建设养护集团有限公司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网站上发布。</w:t>
      </w:r>
    </w:p>
    <w:p w14:paraId="73EAB3F6">
      <w:pPr>
        <w:widowControl/>
        <w:numPr>
          <w:ilvl w:val="0"/>
          <w:numId w:val="2"/>
        </w:numPr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凡对本次采购提出询问，请按以下方式联系</w:t>
      </w:r>
    </w:p>
    <w:p w14:paraId="0E06E566">
      <w:pPr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1.采购人信息</w:t>
      </w:r>
    </w:p>
    <w:p w14:paraId="399B2570">
      <w:pPr>
        <w:ind w:firstLine="480"/>
        <w:jc w:val="both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名    称：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  <w:lang w:eastAsia="zh-CN"/>
        </w:rPr>
        <w:t>遵义公路建设养护有限公司</w:t>
      </w:r>
    </w:p>
    <w:p w14:paraId="0FF81A0C">
      <w:pPr>
        <w:ind w:firstLine="480"/>
        <w:jc w:val="both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地    址：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遵义市汇川区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昆明路御景华庭二层2-1号</w:t>
      </w:r>
      <w:r>
        <w:rPr>
          <w:rFonts w:hint="eastAsia" w:ascii="宋体" w:hAnsi="宋体" w:eastAsia="宋体" w:cs="宋体"/>
          <w:highlight w:val="none"/>
          <w:shd w:val="clear" w:color="auto" w:fill="FFFFFF"/>
          <w:lang w:eastAsia="zh-CN"/>
        </w:rPr>
        <w:t xml:space="preserve"> </w:t>
      </w:r>
    </w:p>
    <w:p w14:paraId="3C0C0877">
      <w:pPr>
        <w:ind w:firstLine="48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 系 人：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朱先生</w:t>
      </w:r>
      <w:r>
        <w:rPr>
          <w:rFonts w:hint="eastAsia" w:ascii="宋体" w:hAnsi="宋体" w:eastAsia="宋体" w:cs="宋体"/>
          <w:highlight w:val="none"/>
        </w:rPr>
        <w:t xml:space="preserve"> </w:t>
      </w:r>
    </w:p>
    <w:p w14:paraId="34AD895C">
      <w:pPr>
        <w:widowControl/>
        <w:adjustRightInd w:val="0"/>
        <w:snapToGrid w:val="0"/>
        <w:spacing w:line="324" w:lineRule="auto"/>
        <w:ind w:firstLine="480"/>
        <w:rPr>
          <w:rFonts w:hint="default" w:ascii="宋体" w:hAnsi="宋体" w:eastAsia="宋体" w:cs="宋体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联系方式：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3765274545</w:t>
      </w:r>
    </w:p>
    <w:p w14:paraId="007B56E2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</w:p>
    <w:p w14:paraId="080F0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C5FAF"/>
    <w:multiLevelType w:val="singleLevel"/>
    <w:tmpl w:val="DD4C5F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47FC93"/>
    <w:multiLevelType w:val="singleLevel"/>
    <w:tmpl w:val="5847FC9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7569F"/>
    <w:rsid w:val="3EF7569F"/>
    <w:rsid w:val="459D70D6"/>
    <w:rsid w:val="6FF65EA6"/>
    <w:rsid w:val="7F6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contextualSpacing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1247</Characters>
  <Lines>0</Lines>
  <Paragraphs>0</Paragraphs>
  <TotalTime>9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2025-11-24T04:45:00Z</dcterms:created>
  <dc:creator>朱乘</dc:creator>
  <cp:lastModifiedBy>朱乘</cp:lastModifiedBy>
  <dcterms:modified xsi:type="dcterms:W3CDTF">2025-12-03T12:16:55Z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D85EEDFF6377467296450E09C2DB05F4_11</vt:lpwstr>
  </property>
  <property fmtid="{D5CDD505-2E9C-101B-9397-08002B2CF9AE}" pid="4" name="KSOTemplateDocerSaveRecord">
    <vt:lpwstr>eyJoZGlkIjoiMWVmNjJjNWYyMzAxNmU2MmMyNjJlZDI4Y2ZkYzRjMjUiLCJ1c2VySWQiOiI1MzIwMDQzNDgifQ==</vt:lpwstr>
  </property>
</Properties>
</file>