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ADA91">
      <w:pPr>
        <w:spacing w:before="480" w:after="480" w:line="288" w:lineRule="auto"/>
        <w:ind w:left="0"/>
        <w:jc w:val="center"/>
      </w:pPr>
      <w:r>
        <w:rPr>
          <w:rFonts w:ascii="Arial" w:hAnsi="Arial" w:eastAsia="等线" w:cs="Arial"/>
          <w:b/>
          <w:sz w:val="52"/>
        </w:rPr>
        <w:t>废旧钢材销售项目流标公告</w:t>
      </w:r>
    </w:p>
    <w:p w14:paraId="5091E432">
      <w:pPr>
        <w:spacing w:before="120" w:after="120" w:line="288" w:lineRule="auto"/>
        <w:ind w:left="0"/>
        <w:jc w:val="left"/>
      </w:pPr>
      <w:r>
        <w:rPr>
          <w:rFonts w:ascii="Arial" w:hAnsi="Arial" w:eastAsia="等线" w:cs="Arial"/>
          <w:sz w:val="22"/>
        </w:rPr>
        <w:t>根据《黔路建养发〔2023〕17 号贵州省公路建设养护集团有限公司关于印发工程项目物资采购管理办法(试行)的通知》及相关法律法规的规定，我单位（以下简称“招标人”）对“废旧钢材销售项目”进行公开招标。现将招标相关情况及流标结果公告如下：</w:t>
      </w:r>
    </w:p>
    <w:p w14:paraId="694640A4">
      <w:pPr>
        <w:spacing w:before="320" w:after="120" w:line="288" w:lineRule="auto"/>
        <w:ind w:left="0"/>
        <w:jc w:val="left"/>
        <w:outlineLvl w:val="1"/>
      </w:pPr>
      <w:bookmarkStart w:id="0" w:name="heading_0"/>
      <w:r>
        <w:rPr>
          <w:rFonts w:ascii="Arial" w:hAnsi="Arial" w:eastAsia="等线" w:cs="Arial"/>
          <w:b/>
          <w:sz w:val="32"/>
        </w:rPr>
        <w:t>一、项目基本信息</w:t>
      </w:r>
      <w:bookmarkEnd w:id="0"/>
    </w:p>
    <w:p w14:paraId="28D7AE0B">
      <w:pPr>
        <w:numPr>
          <w:ilvl w:val="0"/>
          <w:numId w:val="0"/>
        </w:numPr>
        <w:spacing w:before="120" w:after="120" w:line="288" w:lineRule="auto"/>
        <w:jc w:val="left"/>
      </w:pPr>
      <w:r>
        <w:rPr>
          <w:rFonts w:hint="eastAsia" w:ascii="Arial" w:hAnsi="Arial" w:eastAsia="等线" w:cs="Arial"/>
          <w:b/>
          <w:sz w:val="22"/>
          <w:lang w:val="en-US" w:eastAsia="zh-CN"/>
        </w:rPr>
        <w:t>1.</w:t>
      </w:r>
      <w:r>
        <w:rPr>
          <w:rFonts w:ascii="Arial" w:hAnsi="Arial" w:eastAsia="等线" w:cs="Arial"/>
          <w:b/>
          <w:sz w:val="22"/>
        </w:rPr>
        <w:t>项目名称</w:t>
      </w:r>
      <w:r>
        <w:rPr>
          <w:rFonts w:ascii="Arial" w:hAnsi="Arial" w:eastAsia="等线" w:cs="Arial"/>
          <w:sz w:val="22"/>
        </w:rPr>
        <w:t>：贵州省公路建设养护集团有限公司贵阳至平塘高速公路T4合同段项目经理部废旧钢材销售项目</w:t>
      </w:r>
    </w:p>
    <w:p w14:paraId="081F29F5">
      <w:pPr>
        <w:numPr>
          <w:ilvl w:val="0"/>
          <w:numId w:val="0"/>
        </w:numPr>
        <w:spacing w:before="120" w:after="120" w:line="288" w:lineRule="auto"/>
        <w:jc w:val="left"/>
      </w:pPr>
      <w:r>
        <w:rPr>
          <w:rFonts w:hint="eastAsia" w:ascii="Arial" w:hAnsi="Arial" w:eastAsia="等线" w:cs="Arial"/>
          <w:b/>
          <w:sz w:val="22"/>
          <w:lang w:val="en-US" w:eastAsia="zh-CN"/>
        </w:rPr>
        <w:t>2.</w:t>
      </w:r>
      <w:r>
        <w:rPr>
          <w:rFonts w:ascii="Arial" w:hAnsi="Arial" w:eastAsia="等线" w:cs="Arial"/>
          <w:b/>
          <w:sz w:val="22"/>
        </w:rPr>
        <w:t>项目地点</w:t>
      </w:r>
      <w:r>
        <w:rPr>
          <w:rFonts w:ascii="Arial" w:hAnsi="Arial" w:eastAsia="等线" w:cs="Arial"/>
          <w:sz w:val="22"/>
        </w:rPr>
        <w:t>：黔东南州龙里县洗马镇干塘组贵阳至平塘高速公路T4合同段项目经理部</w:t>
      </w:r>
    </w:p>
    <w:p w14:paraId="3419DC24">
      <w:pPr>
        <w:numPr>
          <w:ilvl w:val="0"/>
          <w:numId w:val="0"/>
        </w:numPr>
        <w:spacing w:before="120" w:after="120" w:line="288" w:lineRule="auto"/>
        <w:jc w:val="left"/>
      </w:pPr>
      <w:r>
        <w:rPr>
          <w:rFonts w:hint="eastAsia" w:ascii="Arial" w:hAnsi="Arial" w:eastAsia="等线" w:cs="Arial"/>
          <w:b/>
          <w:sz w:val="22"/>
          <w:lang w:val="en-US" w:eastAsia="zh-CN"/>
        </w:rPr>
        <w:t>3.</w:t>
      </w:r>
      <w:r>
        <w:rPr>
          <w:rFonts w:ascii="Arial" w:hAnsi="Arial" w:eastAsia="等线" w:cs="Arial"/>
          <w:b/>
          <w:sz w:val="22"/>
        </w:rPr>
        <w:t>项目概况</w:t>
      </w:r>
      <w:r>
        <w:rPr>
          <w:rFonts w:ascii="Arial" w:hAnsi="Arial" w:eastAsia="等线" w:cs="Arial"/>
          <w:sz w:val="22"/>
        </w:rPr>
        <w:t>：本项目为废旧钢材销售项目，废旧钢材暂估数量500吨</w:t>
      </w:r>
    </w:p>
    <w:p w14:paraId="165E4B29">
      <w:pPr>
        <w:numPr>
          <w:ilvl w:val="0"/>
          <w:numId w:val="0"/>
        </w:numPr>
        <w:spacing w:before="120" w:after="120" w:line="288" w:lineRule="auto"/>
        <w:jc w:val="left"/>
      </w:pPr>
      <w:r>
        <w:rPr>
          <w:rFonts w:hint="eastAsia" w:ascii="Arial" w:hAnsi="Arial" w:eastAsia="等线" w:cs="Arial"/>
          <w:b/>
          <w:sz w:val="22"/>
          <w:lang w:val="en-US" w:eastAsia="zh-CN"/>
        </w:rPr>
        <w:t>4.</w:t>
      </w:r>
      <w:r>
        <w:rPr>
          <w:rFonts w:ascii="Arial" w:hAnsi="Arial" w:eastAsia="等线" w:cs="Arial"/>
          <w:b/>
          <w:sz w:val="22"/>
        </w:rPr>
        <w:t>招标方式</w:t>
      </w:r>
      <w:r>
        <w:rPr>
          <w:rFonts w:ascii="Arial" w:hAnsi="Arial" w:eastAsia="等线" w:cs="Arial"/>
          <w:sz w:val="22"/>
        </w:rPr>
        <w:t>：公开竞争性谈判</w:t>
      </w:r>
    </w:p>
    <w:p w14:paraId="0AC3FB48">
      <w:pPr>
        <w:numPr>
          <w:ilvl w:val="0"/>
          <w:numId w:val="0"/>
        </w:numPr>
        <w:spacing w:before="120" w:after="120" w:line="288" w:lineRule="auto"/>
        <w:jc w:val="left"/>
      </w:pPr>
      <w:r>
        <w:rPr>
          <w:rFonts w:hint="eastAsia" w:ascii="Arial" w:hAnsi="Arial" w:eastAsia="等线" w:cs="Arial"/>
          <w:b/>
          <w:sz w:val="22"/>
          <w:lang w:val="en-US" w:eastAsia="zh-CN"/>
        </w:rPr>
        <w:t>5.</w:t>
      </w:r>
      <w:r>
        <w:rPr>
          <w:rFonts w:ascii="Arial" w:hAnsi="Arial" w:eastAsia="等线" w:cs="Arial"/>
          <w:b/>
          <w:sz w:val="22"/>
        </w:rPr>
        <w:t>招标编号</w:t>
      </w:r>
      <w:r>
        <w:rPr>
          <w:rFonts w:ascii="Arial" w:hAnsi="Arial" w:eastAsia="等线" w:cs="Arial"/>
          <w:sz w:val="22"/>
        </w:rPr>
        <w:t>：GPT4-2025-11-1</w:t>
      </w:r>
    </w:p>
    <w:p w14:paraId="4C81765B">
      <w:pPr>
        <w:numPr>
          <w:ilvl w:val="0"/>
          <w:numId w:val="0"/>
        </w:numPr>
        <w:spacing w:before="120" w:after="120" w:line="288" w:lineRule="auto"/>
        <w:jc w:val="left"/>
      </w:pPr>
      <w:r>
        <w:rPr>
          <w:rFonts w:hint="eastAsia" w:ascii="Arial" w:hAnsi="Arial" w:eastAsia="等线" w:cs="Arial"/>
          <w:b/>
          <w:sz w:val="22"/>
          <w:lang w:val="en-US" w:eastAsia="zh-CN"/>
        </w:rPr>
        <w:t>6.</w:t>
      </w:r>
      <w:r>
        <w:rPr>
          <w:rFonts w:ascii="Arial" w:hAnsi="Arial" w:eastAsia="等线" w:cs="Arial"/>
          <w:b/>
          <w:sz w:val="22"/>
        </w:rPr>
        <w:t>公告发布时间</w:t>
      </w:r>
      <w:r>
        <w:rPr>
          <w:rFonts w:ascii="Arial" w:hAnsi="Arial" w:eastAsia="等线" w:cs="Arial"/>
          <w:sz w:val="22"/>
        </w:rPr>
        <w:t>：2025年11月20日</w:t>
      </w:r>
    </w:p>
    <w:p w14:paraId="5E5D3C80">
      <w:pPr>
        <w:numPr>
          <w:ilvl w:val="0"/>
          <w:numId w:val="0"/>
        </w:numPr>
        <w:spacing w:before="120" w:after="120" w:line="288" w:lineRule="auto"/>
        <w:jc w:val="left"/>
      </w:pPr>
      <w:r>
        <w:rPr>
          <w:rFonts w:hint="eastAsia" w:ascii="Arial" w:hAnsi="Arial" w:eastAsia="等线" w:cs="Arial"/>
          <w:b/>
          <w:sz w:val="22"/>
          <w:lang w:val="en-US" w:eastAsia="zh-CN"/>
        </w:rPr>
        <w:t>7.</w:t>
      </w:r>
      <w:r>
        <w:rPr>
          <w:rFonts w:ascii="Arial" w:hAnsi="Arial" w:eastAsia="等线" w:cs="Arial"/>
          <w:b/>
          <w:sz w:val="22"/>
        </w:rPr>
        <w:t>投标截止时间</w:t>
      </w:r>
      <w:r>
        <w:rPr>
          <w:rFonts w:ascii="Arial" w:hAnsi="Arial" w:eastAsia="等线" w:cs="Arial"/>
          <w:sz w:val="22"/>
        </w:rPr>
        <w:t>：2025年11月29日10时00分</w:t>
      </w:r>
    </w:p>
    <w:p w14:paraId="2656853D">
      <w:pPr>
        <w:numPr>
          <w:ilvl w:val="0"/>
          <w:numId w:val="0"/>
        </w:numPr>
        <w:spacing w:before="120" w:after="120" w:line="288" w:lineRule="auto"/>
        <w:jc w:val="left"/>
      </w:pPr>
      <w:r>
        <w:rPr>
          <w:rFonts w:hint="eastAsia" w:ascii="Arial" w:hAnsi="Arial" w:eastAsia="等线" w:cs="Arial"/>
          <w:b/>
          <w:sz w:val="22"/>
          <w:lang w:val="en-US" w:eastAsia="zh-CN"/>
        </w:rPr>
        <w:t>8.</w:t>
      </w:r>
      <w:r>
        <w:rPr>
          <w:rFonts w:ascii="Arial" w:hAnsi="Arial" w:eastAsia="等线" w:cs="Arial"/>
          <w:b/>
          <w:sz w:val="22"/>
        </w:rPr>
        <w:t>开标时间</w:t>
      </w:r>
      <w:r>
        <w:rPr>
          <w:rFonts w:ascii="Arial" w:hAnsi="Arial" w:eastAsia="等线" w:cs="Arial"/>
          <w:sz w:val="22"/>
        </w:rPr>
        <w:t>：2025年12月1日10时00分</w:t>
      </w:r>
    </w:p>
    <w:p w14:paraId="1A78E16C">
      <w:pPr>
        <w:spacing w:before="320" w:after="120" w:line="288" w:lineRule="auto"/>
        <w:ind w:left="0"/>
        <w:jc w:val="left"/>
        <w:outlineLvl w:val="1"/>
      </w:pPr>
      <w:bookmarkStart w:id="1" w:name="heading_1"/>
      <w:r>
        <w:rPr>
          <w:rFonts w:ascii="Arial" w:hAnsi="Arial" w:eastAsia="等线" w:cs="Arial"/>
          <w:b/>
          <w:sz w:val="32"/>
        </w:rPr>
        <w:t>二、招标评审结果</w:t>
      </w:r>
      <w:bookmarkEnd w:id="1"/>
    </w:p>
    <w:p w14:paraId="29688F0A">
      <w:pPr>
        <w:spacing w:before="120" w:after="120" w:line="288" w:lineRule="auto"/>
        <w:ind w:left="0"/>
        <w:jc w:val="left"/>
      </w:pPr>
      <w:r>
        <w:rPr>
          <w:rFonts w:ascii="Arial" w:hAnsi="Arial" w:eastAsia="等线" w:cs="Arial"/>
          <w:sz w:val="22"/>
        </w:rPr>
        <w:t>本次公开招标共吸引32家单位参与投标，经评标委员会严格评审，确定中标候选人如下：</w:t>
      </w:r>
    </w:p>
    <w:p w14:paraId="2E8ED3E8">
      <w:pPr>
        <w:numPr>
          <w:ilvl w:val="0"/>
          <w:numId w:val="0"/>
        </w:numPr>
        <w:spacing w:before="120" w:after="120" w:line="288" w:lineRule="auto"/>
        <w:jc w:val="left"/>
      </w:pPr>
      <w:r>
        <w:rPr>
          <w:rFonts w:hint="eastAsia" w:ascii="Arial" w:hAnsi="Arial" w:eastAsia="等线" w:cs="Arial"/>
          <w:b/>
          <w:sz w:val="22"/>
          <w:lang w:val="en-US" w:eastAsia="zh-CN"/>
        </w:rPr>
        <w:t>1.</w:t>
      </w:r>
      <w:r>
        <w:rPr>
          <w:rFonts w:ascii="Arial" w:hAnsi="Arial" w:eastAsia="等线" w:cs="Arial"/>
          <w:b/>
          <w:sz w:val="22"/>
        </w:rPr>
        <w:t>第一中标候选人</w:t>
      </w:r>
      <w:r>
        <w:rPr>
          <w:rFonts w:ascii="Arial" w:hAnsi="Arial" w:eastAsia="等线" w:cs="Arial"/>
          <w:sz w:val="22"/>
        </w:rPr>
        <w:t>：贵州鸿怡媛废旧物资回收有限公司</w:t>
      </w:r>
      <w:r>
        <w:rPr>
          <w:rFonts w:ascii="Arial" w:hAnsi="Arial" w:eastAsia="等线" w:cs="Arial"/>
          <w:sz w:val="22"/>
        </w:rPr>
        <w:br w:type="textWrapping"/>
      </w:r>
      <w:r>
        <w:rPr>
          <w:rFonts w:ascii="Arial" w:hAnsi="Arial" w:eastAsia="等线" w:cs="Arial"/>
          <w:sz w:val="22"/>
        </w:rPr>
        <w:t xml:space="preserve">       联系人：李远洪</w:t>
      </w:r>
    </w:p>
    <w:p w14:paraId="30039197">
      <w:pPr>
        <w:numPr>
          <w:ilvl w:val="0"/>
          <w:numId w:val="0"/>
        </w:numPr>
        <w:spacing w:before="120" w:after="120" w:line="288" w:lineRule="auto"/>
        <w:ind w:firstLine="440" w:firstLineChars="200"/>
        <w:jc w:val="left"/>
      </w:pPr>
      <w:r>
        <w:rPr>
          <w:rFonts w:ascii="Arial" w:hAnsi="Arial" w:eastAsia="等线" w:cs="Arial"/>
          <w:sz w:val="22"/>
        </w:rPr>
        <w:t>联系电话：13984015538</w:t>
      </w:r>
    </w:p>
    <w:p w14:paraId="7AF4933C">
      <w:pPr>
        <w:numPr>
          <w:ilvl w:val="0"/>
          <w:numId w:val="0"/>
        </w:numPr>
        <w:spacing w:before="120" w:after="120" w:line="288" w:lineRule="auto"/>
        <w:ind w:firstLine="440" w:firstLineChars="200"/>
        <w:jc w:val="left"/>
      </w:pPr>
      <w:r>
        <w:rPr>
          <w:rFonts w:ascii="Arial" w:hAnsi="Arial" w:eastAsia="等线" w:cs="Arial"/>
          <w:sz w:val="22"/>
        </w:rPr>
        <w:t>中标单价：2380元/吨</w:t>
      </w:r>
    </w:p>
    <w:p w14:paraId="34B7B43E">
      <w:pPr>
        <w:numPr>
          <w:ilvl w:val="0"/>
          <w:numId w:val="0"/>
        </w:numPr>
        <w:spacing w:before="120" w:after="120" w:line="288" w:lineRule="auto"/>
        <w:jc w:val="left"/>
      </w:pPr>
      <w:r>
        <w:rPr>
          <w:rFonts w:hint="eastAsia" w:ascii="Arial" w:hAnsi="Arial" w:eastAsia="等线" w:cs="Arial"/>
          <w:b/>
          <w:sz w:val="22"/>
          <w:lang w:val="en-US" w:eastAsia="zh-CN"/>
        </w:rPr>
        <w:t>2.</w:t>
      </w:r>
      <w:r>
        <w:rPr>
          <w:rFonts w:ascii="Arial" w:hAnsi="Arial" w:eastAsia="等线" w:cs="Arial"/>
          <w:b/>
          <w:sz w:val="22"/>
        </w:rPr>
        <w:t>第二中标候选人</w:t>
      </w:r>
      <w:r>
        <w:rPr>
          <w:rFonts w:ascii="Arial" w:hAnsi="Arial" w:eastAsia="等线" w:cs="Arial"/>
          <w:sz w:val="22"/>
        </w:rPr>
        <w:t>：贵州清曦源废旧物资回收有限公司</w:t>
      </w:r>
      <w:r>
        <w:rPr>
          <w:rFonts w:ascii="Arial" w:hAnsi="Arial" w:eastAsia="等线" w:cs="Arial"/>
          <w:sz w:val="22"/>
        </w:rPr>
        <w:br w:type="textWrapping"/>
      </w:r>
      <w:r>
        <w:rPr>
          <w:rFonts w:ascii="Arial" w:hAnsi="Arial" w:eastAsia="等线" w:cs="Arial"/>
          <w:sz w:val="22"/>
        </w:rPr>
        <w:t xml:space="preserve">        联系人：严洪祥</w:t>
      </w:r>
    </w:p>
    <w:p w14:paraId="4B3261B7">
      <w:pPr>
        <w:numPr>
          <w:ilvl w:val="0"/>
          <w:numId w:val="0"/>
        </w:numPr>
        <w:spacing w:before="120" w:after="120" w:line="288" w:lineRule="auto"/>
        <w:ind w:firstLine="440" w:firstLineChars="200"/>
        <w:jc w:val="left"/>
      </w:pPr>
      <w:r>
        <w:rPr>
          <w:rFonts w:ascii="Arial" w:hAnsi="Arial" w:eastAsia="等线" w:cs="Arial"/>
          <w:sz w:val="22"/>
        </w:rPr>
        <w:t>联系电话：15585335999</w:t>
      </w:r>
    </w:p>
    <w:p w14:paraId="6689DD49">
      <w:pPr>
        <w:numPr>
          <w:ilvl w:val="0"/>
          <w:numId w:val="0"/>
        </w:numPr>
        <w:spacing w:before="120" w:after="120" w:line="288" w:lineRule="auto"/>
        <w:ind w:firstLine="440" w:firstLineChars="200"/>
        <w:jc w:val="left"/>
      </w:pPr>
      <w:r>
        <w:rPr>
          <w:rFonts w:ascii="Arial" w:hAnsi="Arial" w:eastAsia="等线" w:cs="Arial"/>
          <w:sz w:val="22"/>
        </w:rPr>
        <w:t>中标单价：2260元/吨</w:t>
      </w:r>
    </w:p>
    <w:p w14:paraId="40C2C1F7">
      <w:pPr>
        <w:numPr>
          <w:ilvl w:val="0"/>
          <w:numId w:val="0"/>
        </w:numPr>
        <w:spacing w:before="120" w:after="120" w:line="288" w:lineRule="auto"/>
        <w:jc w:val="left"/>
      </w:pPr>
      <w:r>
        <w:rPr>
          <w:rFonts w:hint="eastAsia" w:ascii="Arial" w:hAnsi="Arial" w:eastAsia="等线" w:cs="Arial"/>
          <w:b/>
          <w:sz w:val="22"/>
          <w:lang w:val="en-US" w:eastAsia="zh-CN"/>
        </w:rPr>
        <w:t>3.</w:t>
      </w:r>
      <w:r>
        <w:rPr>
          <w:rFonts w:ascii="Arial" w:hAnsi="Arial" w:eastAsia="等线" w:cs="Arial"/>
          <w:b/>
          <w:sz w:val="22"/>
        </w:rPr>
        <w:t>第三中标候选人</w:t>
      </w:r>
      <w:r>
        <w:rPr>
          <w:rFonts w:ascii="Arial" w:hAnsi="Arial" w:eastAsia="等线" w:cs="Arial"/>
          <w:sz w:val="22"/>
        </w:rPr>
        <w:t>：贵州再源废旧物资回收有限公司</w:t>
      </w:r>
      <w:r>
        <w:rPr>
          <w:rFonts w:ascii="Arial" w:hAnsi="Arial" w:eastAsia="等线" w:cs="Arial"/>
          <w:sz w:val="22"/>
        </w:rPr>
        <w:br w:type="textWrapping"/>
      </w:r>
      <w:r>
        <w:rPr>
          <w:rFonts w:ascii="Arial" w:hAnsi="Arial" w:eastAsia="等线" w:cs="Arial"/>
          <w:sz w:val="22"/>
        </w:rPr>
        <w:t xml:space="preserve">        联系人：赵勇</w:t>
      </w:r>
    </w:p>
    <w:p w14:paraId="716182C3">
      <w:pPr>
        <w:numPr>
          <w:ilvl w:val="0"/>
          <w:numId w:val="0"/>
        </w:numPr>
        <w:spacing w:before="120" w:after="120" w:line="288" w:lineRule="auto"/>
        <w:ind w:firstLine="440" w:firstLineChars="200"/>
        <w:jc w:val="left"/>
      </w:pPr>
      <w:r>
        <w:rPr>
          <w:rFonts w:ascii="Arial" w:hAnsi="Arial" w:eastAsia="等线" w:cs="Arial"/>
          <w:sz w:val="22"/>
        </w:rPr>
        <w:t>联系电话：13595108020</w:t>
      </w:r>
    </w:p>
    <w:p w14:paraId="34813F6A">
      <w:pPr>
        <w:numPr>
          <w:ilvl w:val="0"/>
          <w:numId w:val="0"/>
        </w:numPr>
        <w:spacing w:before="120" w:after="120" w:line="288" w:lineRule="auto"/>
        <w:ind w:firstLine="440" w:firstLineChars="200"/>
        <w:jc w:val="left"/>
      </w:pPr>
      <w:r>
        <w:rPr>
          <w:rFonts w:ascii="Arial" w:hAnsi="Arial" w:eastAsia="等线" w:cs="Arial"/>
          <w:sz w:val="22"/>
        </w:rPr>
        <w:t>中标单价：2250元/吨</w:t>
      </w:r>
    </w:p>
    <w:p w14:paraId="3EFB4521">
      <w:pPr>
        <w:spacing w:before="320" w:after="120" w:line="288" w:lineRule="auto"/>
        <w:ind w:left="0"/>
        <w:jc w:val="left"/>
        <w:outlineLvl w:val="1"/>
      </w:pPr>
      <w:bookmarkStart w:id="2" w:name="heading_2"/>
      <w:r>
        <w:rPr>
          <w:rFonts w:ascii="Arial" w:hAnsi="Arial" w:eastAsia="等线" w:cs="Arial"/>
          <w:b/>
          <w:sz w:val="32"/>
        </w:rPr>
        <w:t>三、流标情况说明</w:t>
      </w:r>
      <w:bookmarkEnd w:id="2"/>
    </w:p>
    <w:p w14:paraId="154C2AD6">
      <w:pPr>
        <w:spacing w:before="120" w:after="120" w:line="288" w:lineRule="auto"/>
        <w:ind w:left="0"/>
        <w:jc w:val="left"/>
      </w:pPr>
      <w:r>
        <w:rPr>
          <w:rFonts w:ascii="Arial" w:hAnsi="Arial" w:eastAsia="等线" w:cs="Arial"/>
          <w:sz w:val="22"/>
        </w:rPr>
        <w:t>招标人依据中标通知书内容，分别向上述三家中标候选人发出合同谈判邀请。但三家中标候选人均以资金垫付困难、近期受市场大环境影响废旧钢材回收价格暴跌等为由，明确拒绝签订合同。</w:t>
      </w:r>
    </w:p>
    <w:p w14:paraId="796226DB">
      <w:pPr>
        <w:spacing w:before="120" w:after="120" w:line="288" w:lineRule="auto"/>
        <w:ind w:left="0"/>
        <w:jc w:val="left"/>
      </w:pPr>
      <w:r>
        <w:rPr>
          <w:rFonts w:ascii="Arial" w:hAnsi="Arial" w:eastAsia="等线" w:cs="Arial"/>
          <w:sz w:val="22"/>
        </w:rPr>
        <w:t>经项目评标小组集体研究，并报呈集团公司批准，本项目作流标处理。同时，上述三家中标候选人将被列入</w:t>
      </w:r>
      <w:r>
        <w:rPr>
          <w:rFonts w:hint="eastAsia" w:ascii="Arial" w:hAnsi="Arial" w:eastAsia="等线" w:cs="Arial"/>
          <w:sz w:val="22"/>
          <w:lang w:val="en-US" w:eastAsia="zh-CN"/>
        </w:rPr>
        <w:t>该项目</w:t>
      </w:r>
      <w:r>
        <w:rPr>
          <w:rFonts w:ascii="Arial" w:hAnsi="Arial" w:eastAsia="等线" w:cs="Arial"/>
          <w:sz w:val="22"/>
        </w:rPr>
        <w:t>招标人黑名单，此后不得参与</w:t>
      </w:r>
      <w:r>
        <w:rPr>
          <w:rFonts w:hint="eastAsia" w:ascii="Arial" w:hAnsi="Arial" w:eastAsia="等线" w:cs="Arial"/>
          <w:sz w:val="22"/>
          <w:lang w:val="en-US" w:eastAsia="zh-CN"/>
        </w:rPr>
        <w:t>该项目</w:t>
      </w:r>
      <w:r>
        <w:rPr>
          <w:rFonts w:ascii="Arial" w:hAnsi="Arial" w:eastAsia="等线" w:cs="Arial"/>
          <w:sz w:val="22"/>
        </w:rPr>
        <w:t>组织的竞标</w:t>
      </w:r>
      <w:bookmarkStart w:id="3" w:name="_GoBack"/>
      <w:r>
        <w:rPr>
          <w:rFonts w:hint="eastAsia" w:ascii="Arial" w:hAnsi="Arial" w:eastAsia="等线" w:cs="Arial"/>
          <w:sz w:val="22"/>
          <w:lang w:val="en-US" w:eastAsia="zh-CN"/>
        </w:rPr>
        <w:t>事宜</w:t>
      </w:r>
      <w:bookmarkEnd w:id="3"/>
      <w:r>
        <w:rPr>
          <w:rFonts w:ascii="Arial" w:hAnsi="Arial" w:eastAsia="等线" w:cs="Arial"/>
          <w:sz w:val="22"/>
        </w:rPr>
        <w:t>。</w:t>
      </w:r>
    </w:p>
    <w:p w14:paraId="590E3C1E">
      <w:pPr>
        <w:spacing w:before="120" w:after="120" w:line="288" w:lineRule="auto"/>
        <w:ind w:left="0"/>
        <w:jc w:val="left"/>
      </w:pPr>
      <w:r>
        <w:rPr>
          <w:rFonts w:ascii="Arial" w:hAnsi="Arial" w:eastAsia="等线" w:cs="Arial"/>
          <w:sz w:val="22"/>
        </w:rPr>
        <w:t>特此公告。</w:t>
      </w:r>
    </w:p>
    <w:p w14:paraId="29BA5A36">
      <w:pPr>
        <w:spacing w:before="120" w:after="120" w:line="288" w:lineRule="auto"/>
        <w:ind w:left="0"/>
        <w:jc w:val="left"/>
      </w:pPr>
      <w:r>
        <w:rPr>
          <w:rFonts w:ascii="Arial" w:hAnsi="Arial" w:eastAsia="等线" w:cs="Arial"/>
          <w:sz w:val="22"/>
        </w:rPr>
        <w:t>                                                     贵州省公路建设养护集团有限公司</w:t>
      </w:r>
    </w:p>
    <w:p w14:paraId="37199F7D">
      <w:pPr>
        <w:spacing w:before="120" w:after="120" w:line="288" w:lineRule="auto"/>
        <w:ind w:left="0"/>
        <w:jc w:val="left"/>
      </w:pPr>
      <w:r>
        <w:rPr>
          <w:rFonts w:ascii="Arial" w:hAnsi="Arial" w:eastAsia="等线" w:cs="Arial"/>
          <w:sz w:val="22"/>
        </w:rPr>
        <w:t>                                                     贵阳至平塘高速公路T4合同段项目经理部</w:t>
      </w:r>
    </w:p>
    <w:p w14:paraId="20C6DAF1">
      <w:pPr>
        <w:spacing w:before="120" w:after="120" w:line="288" w:lineRule="auto"/>
        <w:ind w:left="0"/>
        <w:jc w:val="left"/>
      </w:pPr>
      <w:r>
        <w:rPr>
          <w:rFonts w:ascii="Arial" w:hAnsi="Arial" w:eastAsia="等线" w:cs="Arial"/>
          <w:sz w:val="22"/>
        </w:rPr>
        <w:t>                                                                     2025年12月12日</w:t>
      </w:r>
    </w:p>
    <w:p w14:paraId="47FCB1A2">
      <w:pPr>
        <w:spacing w:before="120" w:after="120" w:line="288" w:lineRule="auto"/>
        <w:ind w:left="0"/>
        <w:jc w:val="left"/>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4C5A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EAF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compat>
    <w:useFELayout/>
    <w:splitPgBreakAndParaMark/>
    <w:compatSetting w:name="compatibilityMode" w:uri="http://schemas.microsoft.com/office/word" w:val="12"/>
  </w:compat>
  <w:rsids>
    <w:rsidRoot w:val="00000000"/>
    <w:rsid w:val="58EF6542"/>
    <w:rsid w:val="60C709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718</Words>
  <Characters>814</Characters>
  <TotalTime>4</TotalTime>
  <ScaleCrop>false</ScaleCrop>
  <LinksUpToDate>false</LinksUpToDate>
  <CharactersWithSpaces>1013</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2025-12-12T08:36:00Z</dcterms:created>
  <dc:creator>Apache POI</dc:creator>
  <cp:lastModifiedBy>涛哥</cp:lastModifiedBy>
  <dcterms:modified xsi:type="dcterms:W3CDTF">2025-12-12T08:56:16Z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eyJoZGlkIjoiNTY3NzkzYjI2N2YxYzRiMjlhMjM1ZTUxOTgwNTM1NzYiLCJ1c2VySWQiOiI0Mjc5NDY1MDkifQ==</vt:lpwstr>
  </property>
  <property fmtid="{D5CDD505-2E9C-101B-9397-08002B2CF9AE}" pid="3" name="KSOProductBuildVer">
    <vt:lpwstr>2052-12.1.0.24034</vt:lpwstr>
  </property>
  <property fmtid="{D5CDD505-2E9C-101B-9397-08002B2CF9AE}" pid="4" name="ICV">
    <vt:lpwstr>4F48C16CE9DA4A5F89F05E8FBD17D1A4_12</vt:lpwstr>
  </property>
</Properties>
</file>