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97D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  <w:t>贵阳市贵安新区2024年高峰集镇城中村整治提升配套基础设施建设项目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劳务分包（管道线路）</w:t>
      </w:r>
    </w:p>
    <w:p w14:paraId="6137F43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招标公告</w:t>
      </w:r>
    </w:p>
    <w:p w14:paraId="3245BF0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18"/>
          <w:szCs w:val="18"/>
          <w:lang w:val="en-US" w:eastAsia="zh-CN"/>
        </w:rPr>
      </w:pPr>
    </w:p>
    <w:p w14:paraId="7575BDA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1.招标条件</w:t>
      </w:r>
    </w:p>
    <w:p w14:paraId="75398936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本招标项目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贵阳市贵安新区2024年高峰集镇城中村整治提升配套基础设施建设项目施工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已由贵州省公路建设养护集团有限公司通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过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招标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方式获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得且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施工总承包合同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已签订，具体施工由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贵州省公路建设养护集团有限公司贵安新区分公司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实施，由贵州省公路建设养护集团有限公司负责管理，项目业主为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贵安新区高峰镇人民政府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。</w:t>
      </w:r>
    </w:p>
    <w:p w14:paraId="5FBFBE1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本标段施工分包招标人为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贵州省公路建设养护集团有限公司贵安新区分公司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，并由贵州省公路建设养护集团有限公司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贵安分公司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负责组织招标工作。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已具备招标条件，现对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本标段施工劳务向《合格劳务队伍库》内的劳务队伍公开招标。</w:t>
      </w:r>
    </w:p>
    <w:p w14:paraId="1F54D627">
      <w:pPr>
        <w:widowControl w:val="0"/>
        <w:numPr>
          <w:ilvl w:val="0"/>
          <w:numId w:val="1"/>
        </w:numPr>
        <w:ind w:leftChars="0"/>
        <w:jc w:val="both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项目概况与招标范围</w:t>
      </w:r>
    </w:p>
    <w:p w14:paraId="6C3931E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）本标段建设地点：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贵安新区高峰镇</w:t>
      </w:r>
    </w:p>
    <w:p w14:paraId="6D06F352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）本标段建设规模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497.665958万元 </w:t>
      </w:r>
    </w:p>
    <w:p w14:paraId="01B4360D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）本标段计划工期：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365天 </w:t>
      </w:r>
    </w:p>
    <w:p w14:paraId="410C25F9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）招标范围：本标段管道线路部分的劳务分包</w:t>
      </w:r>
    </w:p>
    <w:p w14:paraId="18128D91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none"/>
          <w:lang w:val="en-US" w:eastAsia="zh-CN"/>
        </w:rPr>
        <w:t>.投标人资格要求</w:t>
      </w:r>
    </w:p>
    <w:p w14:paraId="0BB7D89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本次招标要求投标人须具备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劳务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资质，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并在人员、设备、资金等方面具有相应的施工能力。</w:t>
      </w:r>
    </w:p>
    <w:p w14:paraId="48208105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投标人应进入公司投标时最新的《合格劳务队伍库》内，并与施工项目相适应。</w:t>
      </w:r>
    </w:p>
    <w:p w14:paraId="4A6DF4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本次招标不接受联合体投标。</w:t>
      </w:r>
    </w:p>
    <w:p w14:paraId="3FEA32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与招标人存在利害关系可能影响招标公正性的劳务队伍，不得参加投标。单位负责人（或劳务队伍负责人）为同一人或存在控股、管理关系的不同劳务队伍，不得一同参加投标，否则，相关投标均无效。</w:t>
      </w:r>
    </w:p>
    <w:p w14:paraId="3BC87268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在《劳务队伍黑名单》上的劳务队伍，不得参加投标。</w:t>
      </w:r>
    </w:p>
    <w:p w14:paraId="301B66DD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u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.招标文件的获取</w:t>
      </w:r>
    </w:p>
    <w:p w14:paraId="76B3B1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凡有意参加投标者，请于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日，每日上午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分，下午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18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持单位介绍信和经办人身份证（或劳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务队伍负责人持本人身份证）领取招标文件。</w:t>
      </w:r>
    </w:p>
    <w:p w14:paraId="7EDC5A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.投标文件的递交及相关事宜</w:t>
      </w:r>
    </w:p>
    <w:p w14:paraId="238B42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投标文件递交的截止时间为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分，投标人应于当日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分将投标文件递交至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。</w:t>
      </w:r>
    </w:p>
    <w:p w14:paraId="5FC4C4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逾期送达的、未送达指定地点的或不按招标文件要求密封的投标文件，招标人将予以拒收。</w:t>
      </w:r>
    </w:p>
    <w:p w14:paraId="5433AC2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.发布公告的媒介</w:t>
      </w:r>
    </w:p>
    <w:p w14:paraId="2F6316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本次招标公告在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贵州省公路建设养护集团有限公司门户网站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上发布。</w:t>
      </w:r>
    </w:p>
    <w:p w14:paraId="40AEDF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.联系方式</w:t>
      </w:r>
    </w:p>
    <w:p w14:paraId="22B57A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单位：贵州省公路建设养护集团有限公司贵安分公司</w:t>
      </w:r>
    </w:p>
    <w:p w14:paraId="266928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地  址：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邮  编：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</w:t>
      </w:r>
    </w:p>
    <w:p w14:paraId="75CB58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唐民有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电  话：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15086166764</w:t>
      </w:r>
    </w:p>
    <w:p w14:paraId="079AE9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传  真：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邮  箱：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</w:t>
      </w:r>
    </w:p>
    <w:p w14:paraId="07BB96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开户银行及账号：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          </w:t>
      </w:r>
    </w:p>
    <w:p w14:paraId="3ECEA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贵州省公路建设养护集团有限公司贵安分公司</w:t>
      </w:r>
    </w:p>
    <w:p w14:paraId="583256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0A79E"/>
    <w:multiLevelType w:val="singleLevel"/>
    <w:tmpl w:val="C370A79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024ED"/>
    <w:rsid w:val="0F3B2D89"/>
    <w:rsid w:val="138A638F"/>
    <w:rsid w:val="14922693"/>
    <w:rsid w:val="1C1C0F30"/>
    <w:rsid w:val="250255F5"/>
    <w:rsid w:val="29E50C68"/>
    <w:rsid w:val="2DC86A93"/>
    <w:rsid w:val="2E6D4345"/>
    <w:rsid w:val="33CB49CF"/>
    <w:rsid w:val="36A341CF"/>
    <w:rsid w:val="377371D5"/>
    <w:rsid w:val="3DB36BC6"/>
    <w:rsid w:val="45AE659A"/>
    <w:rsid w:val="47912B88"/>
    <w:rsid w:val="4E880069"/>
    <w:rsid w:val="4F5024ED"/>
    <w:rsid w:val="51F9176D"/>
    <w:rsid w:val="527E0910"/>
    <w:rsid w:val="62760D46"/>
    <w:rsid w:val="63271A12"/>
    <w:rsid w:val="6A753740"/>
    <w:rsid w:val="6DB46109"/>
    <w:rsid w:val="7D3C4D49"/>
    <w:rsid w:val="7F0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978</Characters>
  <Lines>0</Lines>
  <Paragraphs>0</Paragraphs>
  <TotalTime>19</TotalTime>
  <ScaleCrop>false</ScaleCrop>
  <LinksUpToDate>false</LinksUpToDate>
  <CharactersWithSpaces>1122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2024-11-25T06:47:00Z</dcterms:created>
  <dc:creator>⊙﹏⊙</dc:creator>
  <cp:lastModifiedBy>叶子麻麻</cp:lastModifiedBy>
  <cp:lastPrinted>2025-05-10T06:37:00Z</cp:lastPrinted>
  <dcterms:modified xsi:type="dcterms:W3CDTF">2025-05-30T08:19:32Z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9C5D72DB09504393BDDEBB085A278F3E_13</vt:lpwstr>
  </property>
  <property fmtid="{D5CDD505-2E9C-101B-9397-08002B2CF9AE}" pid="4" name="KSOTemplateDocerSaveRecord">
    <vt:lpwstr>eyJoZGlkIjoiNDZiMjczNDk3MGFiNTdkMDliMTVmZmViZTdlZWFjZDIiLCJ1c2VySWQiOiIyNjc3ODcxNjcifQ==</vt:lpwstr>
  </property>
</Properties>
</file>