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205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sz w:val="30"/>
          <w:szCs w:val="30"/>
          <w:highlight w:val="none"/>
          <w:u w:val="none"/>
          <w:lang w:val="en-US" w:eastAsia="zh-CN"/>
        </w:rPr>
      </w:pPr>
      <w:r>
        <w:rPr>
          <w:rFonts w:hint="eastAsia" w:ascii="仿宋" w:hAnsi="仿宋" w:eastAsia="仿宋" w:cs="仿宋"/>
          <w:b/>
          <w:sz w:val="30"/>
          <w:szCs w:val="30"/>
          <w:highlight w:val="none"/>
          <w:u w:val="none"/>
          <w:lang w:val="en-US" w:eastAsia="zh-CN"/>
        </w:rPr>
        <w:t>贵州省公路建设养护集团有限公司</w:t>
      </w:r>
    </w:p>
    <w:p w14:paraId="61F571E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w w:val="95"/>
          <w:sz w:val="30"/>
          <w:szCs w:val="30"/>
          <w:highlight w:val="none"/>
          <w:u w:val="none"/>
          <w:lang w:val="en-US" w:eastAsia="zh-CN"/>
        </w:rPr>
      </w:pPr>
      <w:r>
        <w:rPr>
          <w:rFonts w:hint="default" w:ascii="仿宋" w:hAnsi="仿宋" w:eastAsia="仿宋" w:cs="仿宋"/>
          <w:b/>
          <w:w w:val="95"/>
          <w:sz w:val="30"/>
          <w:szCs w:val="30"/>
          <w:highlight w:val="none"/>
          <w:u w:val="none"/>
          <w:lang w:val="en-US" w:eastAsia="zh-CN"/>
        </w:rPr>
        <w:t>公路养护工程师认定标准及培训教材大纲编制服务采购</w:t>
      </w:r>
    </w:p>
    <w:p w14:paraId="4701ED6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sz w:val="30"/>
          <w:szCs w:val="30"/>
          <w:highlight w:val="none"/>
          <w:u w:val="none"/>
          <w:lang w:val="en-US" w:eastAsia="zh-CN"/>
        </w:rPr>
      </w:pPr>
      <w:r>
        <w:rPr>
          <w:rFonts w:hint="default" w:ascii="仿宋" w:hAnsi="仿宋" w:eastAsia="仿宋" w:cs="仿宋"/>
          <w:b/>
          <w:sz w:val="30"/>
          <w:szCs w:val="30"/>
          <w:highlight w:val="none"/>
          <w:u w:val="none"/>
          <w:lang w:val="en-US" w:eastAsia="zh-CN"/>
        </w:rPr>
        <w:t>代理机构采购</w:t>
      </w:r>
    </w:p>
    <w:p w14:paraId="390CC5F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sz w:val="30"/>
          <w:szCs w:val="30"/>
          <w:highlight w:val="none"/>
          <w:u w:val="none"/>
          <w:lang w:val="en-US" w:eastAsia="zh-CN"/>
        </w:rPr>
      </w:pPr>
      <w:r>
        <w:rPr>
          <w:rFonts w:hint="eastAsia" w:ascii="仿宋" w:hAnsi="仿宋" w:eastAsia="仿宋" w:cs="仿宋"/>
          <w:b/>
          <w:sz w:val="30"/>
          <w:szCs w:val="30"/>
          <w:highlight w:val="none"/>
          <w:u w:val="none"/>
          <w:lang w:val="en-US" w:eastAsia="zh-CN"/>
        </w:rPr>
        <w:t>询价结果公告</w:t>
      </w:r>
    </w:p>
    <w:p w14:paraId="41B86DB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 xml:space="preserve">   根据采购项目有关的法律，规章及采购文件规定，</w:t>
      </w:r>
      <w:r>
        <w:rPr>
          <w:rFonts w:hint="eastAsia" w:ascii="仿宋" w:hAnsi="仿宋" w:eastAsia="仿宋" w:cs="仿宋"/>
          <w:color w:val="333333"/>
          <w:sz w:val="30"/>
          <w:szCs w:val="30"/>
          <w:u w:val="single"/>
          <w:shd w:val="clear" w:color="auto" w:fill="FFFFFF"/>
          <w:lang w:val="en-US" w:eastAsia="zh-CN"/>
        </w:rPr>
        <w:t>贵州省公路建设养护集团有限公司公路养护工程师认定标准及培训教材大纲编制服务采购代理机构采购</w:t>
      </w:r>
      <w:r>
        <w:rPr>
          <w:rFonts w:hint="eastAsia" w:ascii="仿宋" w:hAnsi="仿宋" w:eastAsia="仿宋" w:cs="仿宋"/>
          <w:color w:val="333333"/>
          <w:sz w:val="30"/>
          <w:szCs w:val="30"/>
          <w:shd w:val="clear" w:color="auto" w:fill="FFFFFF"/>
          <w:lang w:val="en-US" w:eastAsia="zh-CN"/>
        </w:rPr>
        <w:t>询价结束。本次询价公告在集团公司网站上发布询价公告，2025年10月14日17:00前供应商通过邮箱向采购人报送响应文件。</w:t>
      </w:r>
    </w:p>
    <w:p w14:paraId="19A59483">
      <w:pPr>
        <w:keepNext w:val="0"/>
        <w:keepLines w:val="0"/>
        <w:pageBreakBefore w:val="0"/>
        <w:widowControl/>
        <w:suppressLineNumbers w:val="0"/>
        <w:kinsoku/>
        <w:wordWrap w:val="0"/>
        <w:overflowPunct/>
        <w:topLinePunct w:val="0"/>
        <w:autoSpaceDE/>
        <w:autoSpaceDN/>
        <w:bidi w:val="0"/>
        <w:adjustRightInd/>
        <w:snapToGrid/>
        <w:spacing w:line="440" w:lineRule="exact"/>
        <w:ind w:right="0" w:firstLine="600" w:firstLineChars="200"/>
        <w:jc w:val="left"/>
        <w:textAlignment w:val="auto"/>
        <w:rPr>
          <w:rFonts w:hint="eastAsia"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本次限价依据为：贵州省招标采购协会发布的《贵州省招标采购协会招标（采购）代理服务收费指南（试行）》（黔招协[2025]35号）为取费基准价格（服务类）。各申请人应在完全接受本收费标准的基础上提交报价，低于50%的报价请说明原因。</w:t>
      </w:r>
    </w:p>
    <w:p w14:paraId="39538E94">
      <w:pPr>
        <w:pStyle w:val="2"/>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截止到2025年10月14日17:00时，共收到响应文件肆份，</w:t>
      </w:r>
    </w:p>
    <w:p w14:paraId="1AB2E883">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分别为：1、贵州黔通招标代理有限公司，报价73%。</w:t>
      </w:r>
    </w:p>
    <w:p w14:paraId="1C4CD13E">
      <w:pPr>
        <w:pStyle w:val="2"/>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2、贵州黔通安达工程咨询有限公司，报价60%。</w:t>
      </w:r>
    </w:p>
    <w:p w14:paraId="2F642E65">
      <w:pPr>
        <w:pStyle w:val="2"/>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color w:val="333333"/>
          <w:sz w:val="30"/>
          <w:szCs w:val="30"/>
          <w:shd w:val="clear" w:color="auto" w:fill="FFFFFF"/>
          <w:lang w:val="en-US" w:eastAsia="zh-CN"/>
        </w:rPr>
      </w:pPr>
      <w:bookmarkStart w:id="0" w:name="OLE_LINK1"/>
      <w:r>
        <w:rPr>
          <w:rFonts w:hint="eastAsia" w:ascii="仿宋" w:hAnsi="仿宋" w:eastAsia="仿宋" w:cs="仿宋"/>
          <w:color w:val="333333"/>
          <w:kern w:val="2"/>
          <w:sz w:val="30"/>
          <w:szCs w:val="30"/>
          <w:shd w:val="clear" w:fill="FFFFFF"/>
          <w:lang w:val="en-US" w:eastAsia="zh-CN" w:bidi="ar-SA"/>
        </w:rPr>
        <w:t>3、</w:t>
      </w:r>
      <w:r>
        <w:rPr>
          <w:rFonts w:hint="eastAsia" w:ascii="仿宋" w:hAnsi="仿宋" w:eastAsia="仿宋" w:cs="仿宋"/>
          <w:color w:val="333333"/>
          <w:sz w:val="30"/>
          <w:szCs w:val="30"/>
          <w:shd w:val="clear" w:color="auto" w:fill="FFFFFF"/>
          <w:lang w:val="en-US" w:eastAsia="zh-CN"/>
        </w:rPr>
        <w:t>贵州富通工程咨询有限公司，报价70%</w:t>
      </w:r>
      <w:bookmarkEnd w:id="0"/>
      <w:r>
        <w:rPr>
          <w:rFonts w:hint="eastAsia" w:ascii="仿宋" w:hAnsi="仿宋" w:eastAsia="仿宋" w:cs="仿宋"/>
          <w:color w:val="333333"/>
          <w:sz w:val="30"/>
          <w:szCs w:val="30"/>
          <w:shd w:val="clear" w:color="auto" w:fill="FFFFFF"/>
          <w:lang w:val="en-US" w:eastAsia="zh-CN"/>
        </w:rPr>
        <w:t>。</w:t>
      </w:r>
    </w:p>
    <w:p w14:paraId="330AC94D">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4、贵州鼎盛鑫项目管理有限公司，报价20%。</w:t>
      </w:r>
    </w:p>
    <w:p w14:paraId="4F618517">
      <w:pPr>
        <w:pStyle w:val="2"/>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按照询价公告第六条要求，低于50%的报价请说明原因。贵州鼎盛鑫项目管理有限公司报价为20%，进行了原因说明，符合询价公告要求。</w:t>
      </w:r>
    </w:p>
    <w:p w14:paraId="7B2B8302">
      <w:pPr>
        <w:pStyle w:val="2"/>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b w:val="0"/>
          <w:bCs/>
          <w:sz w:val="30"/>
          <w:szCs w:val="30"/>
          <w:highlight w:val="none"/>
          <w:u w:val="none"/>
          <w:lang w:val="en-US" w:eastAsia="zh-CN"/>
        </w:rPr>
      </w:pPr>
      <w:r>
        <w:rPr>
          <w:rFonts w:hint="eastAsia" w:ascii="仿宋" w:hAnsi="仿宋" w:eastAsia="仿宋" w:cs="仿宋"/>
          <w:color w:val="333333"/>
          <w:sz w:val="30"/>
          <w:szCs w:val="30"/>
          <w:shd w:val="clear" w:color="auto" w:fill="FFFFFF"/>
          <w:lang w:val="en-US" w:eastAsia="zh-CN"/>
        </w:rPr>
        <w:t>根据询价结果，</w:t>
      </w:r>
      <w:r>
        <w:rPr>
          <w:rFonts w:hint="eastAsia" w:ascii="仿宋" w:hAnsi="仿宋" w:eastAsia="仿宋" w:cs="仿宋"/>
          <w:color w:val="333333"/>
          <w:sz w:val="30"/>
          <w:szCs w:val="30"/>
          <w:u w:val="single"/>
          <w:shd w:val="clear" w:color="auto" w:fill="FFFFFF"/>
          <w:lang w:val="en-US" w:eastAsia="zh-CN"/>
        </w:rPr>
        <w:t>贵州鼎盛鑫项目管理有限公司</w:t>
      </w:r>
      <w:r>
        <w:rPr>
          <w:rFonts w:hint="eastAsia" w:ascii="仿宋" w:hAnsi="仿宋" w:eastAsia="仿宋" w:cs="仿宋"/>
          <w:color w:val="333333"/>
          <w:sz w:val="30"/>
          <w:szCs w:val="30"/>
          <w:shd w:val="clear" w:color="auto" w:fill="FFFFFF"/>
          <w:lang w:val="en-US" w:eastAsia="zh-CN"/>
        </w:rPr>
        <w:t>，报价：</w:t>
      </w:r>
      <w:r>
        <w:rPr>
          <w:rFonts w:hint="eastAsia" w:ascii="仿宋" w:hAnsi="仿宋" w:eastAsia="仿宋" w:cs="仿宋"/>
          <w:color w:val="333333"/>
          <w:sz w:val="30"/>
          <w:szCs w:val="30"/>
          <w:u w:val="single"/>
          <w:shd w:val="clear" w:color="auto" w:fill="FFFFFF"/>
          <w:lang w:val="en-US" w:eastAsia="zh-CN"/>
        </w:rPr>
        <w:t>采购代理服务费：按取费标准计算后的20% 收取</w:t>
      </w:r>
      <w:r>
        <w:rPr>
          <w:rFonts w:hint="eastAsia" w:ascii="仿宋" w:hAnsi="仿宋" w:eastAsia="仿宋" w:cs="仿宋"/>
          <w:color w:val="333333"/>
          <w:sz w:val="30"/>
          <w:szCs w:val="30"/>
          <w:u w:val="none"/>
          <w:shd w:val="clear" w:color="auto" w:fill="FFFFFF"/>
          <w:lang w:val="en-US" w:eastAsia="zh-CN"/>
        </w:rPr>
        <w:t>，为最低报价，即：6750*0.20=1350元。</w:t>
      </w:r>
      <w:r>
        <w:rPr>
          <w:rFonts w:hint="eastAsia" w:ascii="仿宋" w:hAnsi="仿宋" w:eastAsia="仿宋" w:cs="仿宋"/>
          <w:color w:val="333333"/>
          <w:sz w:val="30"/>
          <w:szCs w:val="30"/>
          <w:shd w:val="clear" w:color="auto" w:fill="FFFFFF"/>
          <w:lang w:val="en-US" w:eastAsia="zh-CN"/>
        </w:rPr>
        <w:t>选取</w:t>
      </w:r>
      <w:r>
        <w:rPr>
          <w:rFonts w:hint="eastAsia" w:ascii="仿宋" w:hAnsi="仿宋" w:eastAsia="仿宋" w:cs="仿宋"/>
          <w:color w:val="333333"/>
          <w:sz w:val="30"/>
          <w:szCs w:val="30"/>
          <w:u w:val="single"/>
          <w:shd w:val="clear" w:color="auto" w:fill="FFFFFF"/>
          <w:lang w:val="en-US" w:eastAsia="zh-CN"/>
        </w:rPr>
        <w:t>贵州鼎盛鑫项目管理有限公司</w:t>
      </w:r>
      <w:r>
        <w:rPr>
          <w:rFonts w:hint="eastAsia" w:ascii="仿宋" w:hAnsi="仿宋" w:eastAsia="仿宋" w:cs="仿宋"/>
          <w:b w:val="0"/>
          <w:bCs/>
          <w:sz w:val="30"/>
          <w:szCs w:val="30"/>
          <w:highlight w:val="none"/>
          <w:u w:val="none"/>
          <w:lang w:val="en-US" w:eastAsia="zh-CN"/>
        </w:rPr>
        <w:t>为</w:t>
      </w:r>
      <w:r>
        <w:rPr>
          <w:rFonts w:hint="eastAsia" w:ascii="仿宋" w:hAnsi="仿宋" w:eastAsia="仿宋" w:cs="仿宋"/>
          <w:color w:val="333333"/>
          <w:sz w:val="30"/>
          <w:szCs w:val="30"/>
          <w:u w:val="single"/>
          <w:shd w:val="clear" w:color="auto" w:fill="FFFFFF"/>
          <w:lang w:val="en-US" w:eastAsia="zh-CN"/>
        </w:rPr>
        <w:t>贵州省公路建设养护集团有限公司</w:t>
      </w:r>
      <w:bookmarkStart w:id="1" w:name="_GoBack"/>
      <w:r>
        <w:rPr>
          <w:rFonts w:hint="eastAsia" w:ascii="仿宋" w:hAnsi="仿宋" w:eastAsia="仿宋" w:cs="仿宋"/>
          <w:color w:val="333333"/>
          <w:sz w:val="30"/>
          <w:szCs w:val="30"/>
          <w:u w:val="single"/>
          <w:shd w:val="clear" w:color="auto" w:fill="FFFFFF"/>
          <w:lang w:val="en-US" w:eastAsia="zh-CN"/>
        </w:rPr>
        <w:t>公路养护工程师认定标准及培训教材大纲编制服务采购</w:t>
      </w:r>
      <w:bookmarkEnd w:id="1"/>
      <w:r>
        <w:rPr>
          <w:rFonts w:hint="eastAsia" w:ascii="仿宋" w:hAnsi="仿宋" w:eastAsia="仿宋" w:cs="仿宋"/>
          <w:b w:val="0"/>
          <w:bCs/>
          <w:sz w:val="30"/>
          <w:szCs w:val="30"/>
          <w:highlight w:val="none"/>
          <w:u w:val="none"/>
          <w:lang w:val="en-US" w:eastAsia="zh-CN"/>
        </w:rPr>
        <w:t>代理服务商。</w:t>
      </w:r>
    </w:p>
    <w:p w14:paraId="7E10D624">
      <w:pPr>
        <w:pStyle w:val="2"/>
        <w:numPr>
          <w:ilvl w:val="0"/>
          <w:numId w:val="0"/>
        </w:numPr>
        <w:jc w:val="right"/>
        <w:rPr>
          <w:rFonts w:hint="eastAsia" w:ascii="仿宋" w:hAnsi="仿宋" w:eastAsia="仿宋" w:cs="仿宋"/>
          <w:b w:val="0"/>
          <w:bCs/>
          <w:sz w:val="30"/>
          <w:szCs w:val="30"/>
          <w:highlight w:val="none"/>
          <w:u w:val="none"/>
          <w:lang w:eastAsia="zh-CN"/>
        </w:rPr>
      </w:pPr>
    </w:p>
    <w:p w14:paraId="7AF063B3">
      <w:pPr>
        <w:pStyle w:val="2"/>
        <w:numPr>
          <w:ilvl w:val="0"/>
          <w:numId w:val="0"/>
        </w:numPr>
        <w:jc w:val="right"/>
        <w:rPr>
          <w:rFonts w:hint="eastAsia" w:ascii="仿宋" w:hAnsi="仿宋" w:eastAsia="仿宋" w:cs="仿宋"/>
          <w:b w:val="0"/>
          <w:bCs/>
          <w:sz w:val="30"/>
          <w:szCs w:val="30"/>
          <w:highlight w:val="none"/>
          <w:u w:val="none"/>
          <w:lang w:val="en-US" w:eastAsia="zh-CN"/>
        </w:rPr>
      </w:pPr>
      <w:r>
        <w:rPr>
          <w:rFonts w:hint="eastAsia" w:ascii="仿宋" w:hAnsi="仿宋" w:eastAsia="仿宋" w:cs="仿宋"/>
          <w:b w:val="0"/>
          <w:bCs/>
          <w:sz w:val="30"/>
          <w:szCs w:val="30"/>
          <w:highlight w:val="none"/>
          <w:u w:val="none"/>
          <w:lang w:eastAsia="zh-CN"/>
        </w:rPr>
        <w:t>贵州省公路建设养护集团有限公司</w:t>
      </w:r>
      <w:r>
        <w:rPr>
          <w:rFonts w:hint="eastAsia" w:ascii="仿宋" w:hAnsi="仿宋" w:eastAsia="仿宋" w:cs="仿宋"/>
          <w:b w:val="0"/>
          <w:bCs/>
          <w:sz w:val="30"/>
          <w:szCs w:val="30"/>
          <w:highlight w:val="none"/>
          <w:u w:val="none"/>
          <w:lang w:val="en-US" w:eastAsia="zh-CN"/>
        </w:rPr>
        <w:t xml:space="preserve">        </w:t>
      </w:r>
    </w:p>
    <w:p w14:paraId="3F8D0733">
      <w:pPr>
        <w:pStyle w:val="2"/>
        <w:numPr>
          <w:ilvl w:val="0"/>
          <w:numId w:val="0"/>
        </w:numPr>
        <w:jc w:val="right"/>
        <w:rPr>
          <w:rFonts w:hint="eastAsia" w:ascii="Calibri" w:hAnsi="Calibri" w:eastAsia="宋体" w:cs="Times New Roman"/>
          <w:b/>
          <w:bCs/>
          <w:kern w:val="44"/>
          <w:sz w:val="32"/>
          <w:szCs w:val="44"/>
        </w:rPr>
      </w:pPr>
      <w:r>
        <w:rPr>
          <w:rFonts w:hint="eastAsia" w:ascii="仿宋" w:hAnsi="仿宋" w:eastAsia="仿宋" w:cs="仿宋"/>
          <w:b w:val="0"/>
          <w:bCs/>
          <w:sz w:val="30"/>
          <w:szCs w:val="30"/>
          <w:highlight w:val="none"/>
          <w:u w:val="none"/>
          <w:lang w:val="en-US" w:eastAsia="zh-CN"/>
        </w:rPr>
        <w:t xml:space="preserve">  2025年 10月16日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NDU0MWUxNzFlZDhiNjZmZmFjYzQ4NDQ2ZjdiMzUifQ=="/>
    <w:docVar w:name="KSO_WPS_MARK_KEY" w:val="854c8cf2-f5ae-40b3-9756-62e94710ba2e"/>
  </w:docVars>
  <w:rsids>
    <w:rsidRoot w:val="009E4201"/>
    <w:rsid w:val="001B3180"/>
    <w:rsid w:val="00441786"/>
    <w:rsid w:val="005D2F6F"/>
    <w:rsid w:val="008B332D"/>
    <w:rsid w:val="009B5FC0"/>
    <w:rsid w:val="009E4201"/>
    <w:rsid w:val="016C71F3"/>
    <w:rsid w:val="0A2B586A"/>
    <w:rsid w:val="0B077FE5"/>
    <w:rsid w:val="0DBE0DD6"/>
    <w:rsid w:val="0F1149A4"/>
    <w:rsid w:val="0FA673B6"/>
    <w:rsid w:val="112D098E"/>
    <w:rsid w:val="11950C43"/>
    <w:rsid w:val="147E306D"/>
    <w:rsid w:val="14AB256A"/>
    <w:rsid w:val="14FE214A"/>
    <w:rsid w:val="15245597"/>
    <w:rsid w:val="152754B3"/>
    <w:rsid w:val="161947AA"/>
    <w:rsid w:val="18DE535B"/>
    <w:rsid w:val="1CF33ECD"/>
    <w:rsid w:val="1CF67245"/>
    <w:rsid w:val="1D375297"/>
    <w:rsid w:val="1DA578BD"/>
    <w:rsid w:val="21496029"/>
    <w:rsid w:val="22E244AE"/>
    <w:rsid w:val="23CA33B4"/>
    <w:rsid w:val="24596371"/>
    <w:rsid w:val="251D65D7"/>
    <w:rsid w:val="274C1FFB"/>
    <w:rsid w:val="29FB0865"/>
    <w:rsid w:val="2CC90263"/>
    <w:rsid w:val="2DD81436"/>
    <w:rsid w:val="2EE26656"/>
    <w:rsid w:val="32A3342D"/>
    <w:rsid w:val="35C05806"/>
    <w:rsid w:val="36CC3BF9"/>
    <w:rsid w:val="37D421C3"/>
    <w:rsid w:val="383C1B0A"/>
    <w:rsid w:val="3E3F52C4"/>
    <w:rsid w:val="3EDE50F5"/>
    <w:rsid w:val="40103114"/>
    <w:rsid w:val="44B3525B"/>
    <w:rsid w:val="45E034F1"/>
    <w:rsid w:val="45F3634A"/>
    <w:rsid w:val="496C1C44"/>
    <w:rsid w:val="4A6F2535"/>
    <w:rsid w:val="4B484707"/>
    <w:rsid w:val="4ECA62F4"/>
    <w:rsid w:val="4F3501F1"/>
    <w:rsid w:val="500F2CF0"/>
    <w:rsid w:val="510B65F0"/>
    <w:rsid w:val="51307CFD"/>
    <w:rsid w:val="513E3277"/>
    <w:rsid w:val="54333AB2"/>
    <w:rsid w:val="550D7E48"/>
    <w:rsid w:val="55701830"/>
    <w:rsid w:val="5A9D4E31"/>
    <w:rsid w:val="5E106136"/>
    <w:rsid w:val="5E6D3EFB"/>
    <w:rsid w:val="61151C31"/>
    <w:rsid w:val="62713F31"/>
    <w:rsid w:val="63D40E7F"/>
    <w:rsid w:val="64862081"/>
    <w:rsid w:val="65DA6490"/>
    <w:rsid w:val="6C0B4FFB"/>
    <w:rsid w:val="6DF04BA9"/>
    <w:rsid w:val="6FD7072C"/>
    <w:rsid w:val="700B4FB3"/>
    <w:rsid w:val="7101538F"/>
    <w:rsid w:val="71D60F68"/>
    <w:rsid w:val="7205191F"/>
    <w:rsid w:val="720E79DE"/>
    <w:rsid w:val="726522EC"/>
    <w:rsid w:val="755F5A6F"/>
    <w:rsid w:val="75EA4B7D"/>
    <w:rsid w:val="79D7587D"/>
    <w:rsid w:val="7A8C5F2C"/>
    <w:rsid w:val="7CC17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ind w:firstLine="480" w:firstLineChars="200"/>
      <w:jc w:val="both"/>
    </w:pPr>
    <w:rPr>
      <w:rFonts w:ascii="Calibri" w:hAnsi="Calibri" w:eastAsia="宋体" w:cs="Times New Roman"/>
      <w:sz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正文大纲2级"/>
    <w:basedOn w:val="1"/>
    <w:next w:val="1"/>
    <w:qFormat/>
    <w:uiPriority w:val="0"/>
    <w:pPr>
      <w:spacing w:beforeAutospacing="0" w:afterAutospacing="0" w:line="240" w:lineRule="auto"/>
      <w:outlineLvl w:val="1"/>
    </w:pPr>
    <w:rPr>
      <w:rFonts w:ascii="Times New Roman" w:hAnsi="Times New Roman"/>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583</Words>
  <Characters>642</Characters>
  <Lines>1</Lines>
  <Paragraphs>1</Paragraphs>
  <TotalTime>11</TotalTime>
  <ScaleCrop>false</ScaleCrop>
  <LinksUpToDate>false</LinksUpToDate>
  <CharactersWithSpaces>657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2023-08-25T01:42:00Z</dcterms:created>
  <dc:creator>LBF</dc:creator>
  <cp:lastModifiedBy>雷頫</cp:lastModifiedBy>
  <cp:lastPrinted>2025-10-16T03:04:15Z</cp:lastPrinted>
  <dcterms:modified xsi:type="dcterms:W3CDTF">2025-10-16T03:15:25Z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6E817D1D32C84C14910852A81553CAD0_12</vt:lpwstr>
  </property>
  <property fmtid="{D5CDD505-2E9C-101B-9397-08002B2CF9AE}" pid="4" name="KSOTemplateDocerSaveRecord">
    <vt:lpwstr>eyJoZGlkIjoiY2I4NzJhNjZiOGQ2Y2EzNGM4NTJhYzU5MWY1ZTA4ZGUiLCJ1c2VySWQiOiIxNDc5MDY2MDM4In0=</vt:lpwstr>
  </property>
</Properties>
</file>