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B21502">
      <w:pPr>
        <w:pStyle w:val="5"/>
        <w:bidi w:val="0"/>
        <w:rPr>
          <w:rFonts w:hint="default"/>
          <w:lang w:val="en-US" w:eastAsia="zh-CN"/>
        </w:rPr>
      </w:pPr>
      <w:r>
        <w:rPr>
          <w:rFonts w:hint="eastAsia"/>
          <w:lang w:val="en-US" w:eastAsia="zh-CN"/>
        </w:rPr>
        <w:t xml:space="preserve">                </w:t>
      </w:r>
    </w:p>
    <w:p w14:paraId="09D768EC">
      <w:pPr>
        <w:pStyle w:val="5"/>
        <w:spacing w:before="8"/>
        <w:rPr>
          <w:rFonts w:ascii="Times New Roman"/>
        </w:rPr>
      </w:pPr>
    </w:p>
    <w:p w14:paraId="114678C6">
      <w:pPr>
        <w:spacing w:line="540" w:lineRule="exact"/>
        <w:ind w:firstLine="803" w:firstLineChars="200"/>
        <w:jc w:val="center"/>
        <w:rPr>
          <w:rFonts w:hint="eastAsia" w:ascii="方正细等线简体" w:hAnsi="方正细等线简体" w:eastAsia="方正细等线简体" w:cs="方正细等线简体"/>
          <w:b/>
          <w:sz w:val="40"/>
          <w:szCs w:val="40"/>
          <w:u w:val="none"/>
          <w:lang w:val="en-US" w:eastAsia="zh-CN"/>
        </w:rPr>
      </w:pPr>
      <w:bookmarkStart w:id="0" w:name="2.贵州省公路建设养护工程公司公务车采购公开询价采购文件（贵州省公路建设养护工程"/>
      <w:bookmarkEnd w:id="0"/>
      <w:r>
        <w:rPr>
          <w:rFonts w:hint="eastAsia" w:ascii="方正细等线简体" w:hAnsi="方正细等线简体" w:eastAsia="方正细等线简体" w:cs="方正细等线简体"/>
          <w:b/>
          <w:sz w:val="40"/>
          <w:szCs w:val="40"/>
          <w:u w:val="none"/>
          <w:lang w:val="en-US" w:eastAsia="zh-CN"/>
        </w:rPr>
        <w:t>贵州省公路建设养护集团有限公司</w:t>
      </w:r>
    </w:p>
    <w:p w14:paraId="4FE0AEE0">
      <w:pPr>
        <w:spacing w:line="540" w:lineRule="exact"/>
        <w:ind w:firstLine="562" w:firstLineChars="200"/>
        <w:jc w:val="center"/>
        <w:rPr>
          <w:rFonts w:hint="eastAsia" w:ascii="方正细等线简体" w:hAnsi="方正细等线简体" w:eastAsia="方正细等线简体" w:cs="方正细等线简体"/>
          <w:b/>
          <w:sz w:val="40"/>
          <w:szCs w:val="40"/>
          <w:u w:val="none"/>
          <w:lang w:val="en-US" w:eastAsia="zh-CN"/>
        </w:rPr>
      </w:pPr>
      <w:r>
        <w:rPr>
          <w:rFonts w:hint="eastAsia" w:ascii="方正细等线简体" w:hAnsi="方正细等线简体" w:eastAsia="方正细等线简体" w:cs="方正细等线简体"/>
          <w:b/>
          <w:sz w:val="28"/>
          <w:szCs w:val="28"/>
          <w:u w:val="none"/>
          <w:lang w:val="en-US" w:eastAsia="zh-CN"/>
        </w:rPr>
        <w:t>G653凯里旁海至凯里公路改扩建工程施工PHKL-02标段项目经理部</w:t>
      </w:r>
    </w:p>
    <w:p w14:paraId="1935A2A9">
      <w:pPr>
        <w:spacing w:line="540" w:lineRule="exact"/>
        <w:ind w:firstLine="803" w:firstLineChars="200"/>
        <w:jc w:val="center"/>
        <w:rPr>
          <w:rFonts w:hint="eastAsia" w:ascii="方正细等线简体" w:hAnsi="方正细等线简体" w:eastAsia="方正细等线简体" w:cs="方正细等线简体"/>
          <w:b w:val="0"/>
          <w:bCs/>
          <w:u w:val="none"/>
        </w:rPr>
      </w:pPr>
      <w:r>
        <w:rPr>
          <w:rFonts w:hint="eastAsia" w:ascii="方正细等线简体" w:hAnsi="方正细等线简体" w:eastAsia="方正细等线简体" w:cs="方正细等线简体"/>
          <w:b/>
          <w:sz w:val="40"/>
          <w:szCs w:val="40"/>
          <w:u w:val="none"/>
          <w:lang w:val="en-US" w:eastAsia="zh-CN"/>
        </w:rPr>
        <w:t>柴油</w:t>
      </w:r>
      <w:r>
        <w:rPr>
          <w:rFonts w:hint="eastAsia" w:ascii="方正细等线简体" w:hAnsi="方正细等线简体" w:eastAsia="方正细等线简体" w:cs="方正细等线简体"/>
          <w:b/>
          <w:bCs w:val="0"/>
          <w:sz w:val="40"/>
          <w:szCs w:val="40"/>
          <w:u w:val="none"/>
        </w:rPr>
        <w:t>采购项目</w:t>
      </w:r>
    </w:p>
    <w:p w14:paraId="01BFB573">
      <w:pPr>
        <w:pStyle w:val="5"/>
        <w:rPr>
          <w:rFonts w:hint="eastAsia" w:ascii="方正细等线简体" w:hAnsi="方正细等线简体" w:eastAsia="方正细等线简体" w:cs="方正细等线简体"/>
          <w:sz w:val="52"/>
        </w:rPr>
      </w:pPr>
    </w:p>
    <w:p w14:paraId="762716A7">
      <w:pPr>
        <w:pStyle w:val="5"/>
        <w:rPr>
          <w:rFonts w:hint="eastAsia" w:ascii="方正细等线简体" w:hAnsi="方正细等线简体" w:eastAsia="方正细等线简体" w:cs="方正细等线简体"/>
          <w:sz w:val="52"/>
        </w:rPr>
      </w:pPr>
    </w:p>
    <w:p w14:paraId="0847902D">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3E4EF70A">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10E4D806">
      <w:pPr>
        <w:pStyle w:val="5"/>
        <w:rPr>
          <w:rFonts w:hint="eastAsia" w:ascii="方正细等线简体" w:hAnsi="方正细等线简体" w:eastAsia="方正细等线简体" w:cs="方正细等线简体"/>
          <w:b/>
          <w:sz w:val="84"/>
        </w:rPr>
      </w:pPr>
    </w:p>
    <w:p w14:paraId="08F198CF">
      <w:pPr>
        <w:pStyle w:val="5"/>
        <w:spacing w:before="8"/>
        <w:rPr>
          <w:rFonts w:hint="eastAsia" w:ascii="方正细等线简体" w:hAnsi="方正细等线简体" w:eastAsia="方正细等线简体" w:cs="方正细等线简体"/>
          <w:b/>
          <w:sz w:val="91"/>
        </w:rPr>
      </w:pPr>
    </w:p>
    <w:p w14:paraId="37B65EB0">
      <w:pPr>
        <w:spacing w:line="540" w:lineRule="exact"/>
        <w:ind w:left="672" w:hanging="1074" w:hangingChars="300"/>
        <w:rPr>
          <w:rFonts w:hint="eastAsia" w:ascii="方正细等线简体" w:hAnsi="方正细等线简体" w:eastAsia="方正细等线简体" w:cs="方正细等线简体"/>
          <w:b w:val="0"/>
          <w:bCs/>
          <w:sz w:val="30"/>
          <w:szCs w:val="30"/>
          <w:u w:val="single"/>
          <w:lang w:val="en-US" w:eastAsia="zh-CN"/>
        </w:rPr>
      </w:pPr>
      <w:r>
        <w:rPr>
          <w:rFonts w:hint="eastAsia" w:ascii="方正细等线简体" w:hAnsi="方正细等线简体" w:eastAsia="方正细等线简体" w:cs="方正细等线简体"/>
          <w:spacing w:val="-1"/>
          <w:sz w:val="36"/>
          <w:lang w:val="en-US" w:eastAsia="zh-CN"/>
        </w:rPr>
        <w:t>采购</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b w:val="0"/>
          <w:bCs/>
          <w:sz w:val="30"/>
          <w:szCs w:val="30"/>
          <w:u w:val="single"/>
          <w:lang w:val="en-US" w:eastAsia="zh-CN"/>
        </w:rPr>
        <w:t>贵州省公路建设养护集团有限公司G653凯里旁海至</w:t>
      </w:r>
    </w:p>
    <w:p w14:paraId="1E48D5C8">
      <w:pPr>
        <w:spacing w:line="540" w:lineRule="exact"/>
        <w:ind w:left="672" w:hanging="900" w:hangingChars="3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b w:val="0"/>
          <w:bCs/>
          <w:sz w:val="30"/>
          <w:szCs w:val="30"/>
          <w:u w:val="single"/>
          <w:lang w:val="en-US" w:eastAsia="zh-CN"/>
        </w:rPr>
        <w:t>凯里公路改扩建工程施工PHKL-02标段项目经理部</w:t>
      </w:r>
      <w:r>
        <w:rPr>
          <w:rFonts w:hint="eastAsia" w:ascii="方正细等线简体" w:hAnsi="方正细等线简体" w:eastAsia="方正细等线简体" w:cs="方正细等线简体"/>
          <w:b/>
          <w:sz w:val="36"/>
          <w:szCs w:val="36"/>
          <w:u w:val="single"/>
          <w:lang w:val="en-US" w:eastAsia="zh-CN"/>
        </w:rPr>
        <w:t xml:space="preserve">         </w:t>
      </w:r>
    </w:p>
    <w:p w14:paraId="1D57A487">
      <w:pPr>
        <w:spacing w:before="1" w:line="427" w:lineRule="auto"/>
        <w:ind w:left="981" w:right="1004"/>
        <w:jc w:val="center"/>
        <w:rPr>
          <w:rFonts w:hint="eastAsia" w:ascii="方正细等线简体" w:hAnsi="方正细等线简体" w:eastAsia="方正细等线简体" w:cs="方正细等线简体"/>
          <w:sz w:val="36"/>
        </w:rPr>
      </w:pPr>
    </w:p>
    <w:p w14:paraId="4BF16F37">
      <w:pPr>
        <w:spacing w:before="1" w:line="427" w:lineRule="auto"/>
        <w:ind w:right="1004"/>
        <w:jc w:val="both"/>
        <w:rPr>
          <w:rFonts w:hint="default" w:ascii="方正细等线简体" w:hAnsi="方正细等线简体" w:eastAsia="方正细等线简体" w:cs="方正细等线简体"/>
          <w:color w:val="000000" w:themeColor="text1"/>
          <w:sz w:val="36"/>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14:textFill>
            <w14:solidFill>
              <w14:schemeClr w14:val="tx1"/>
            </w14:solidFill>
          </w14:textFill>
        </w:rPr>
        <w:t>期：</w:t>
      </w:r>
      <w:r>
        <w:rPr>
          <w:rFonts w:hint="eastAsia" w:ascii="方正细等线简体" w:hAnsi="方正细等线简体" w:eastAsia="方正细等线简体" w:cs="方正细等线简体"/>
          <w:color w:val="000000" w:themeColor="text1"/>
          <w:sz w:val="36"/>
          <w:u w:val="singl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z w:val="30"/>
          <w:szCs w:val="30"/>
          <w:highlight w:val="none"/>
          <w:u w:val="single"/>
          <w14:textFill>
            <w14:solidFill>
              <w14:schemeClr w14:val="tx1"/>
            </w14:solidFill>
          </w14:textFill>
        </w:rPr>
        <w:t>20</w:t>
      </w:r>
      <w:r>
        <w:rPr>
          <w:rFonts w:hint="eastAsia" w:ascii="方正细等线简体" w:hAnsi="方正细等线简体" w:eastAsia="方正细等线简体" w:cs="方正细等线简体"/>
          <w:color w:val="000000" w:themeColor="text1"/>
          <w:sz w:val="30"/>
          <w:szCs w:val="30"/>
          <w:highlight w:val="none"/>
          <w:u w:val="single"/>
          <w:lang w:val="en-US" w:eastAsia="zh-CN"/>
          <w14:textFill>
            <w14:solidFill>
              <w14:schemeClr w14:val="tx1"/>
            </w14:solidFill>
          </w14:textFill>
        </w:rPr>
        <w:t>26</w:t>
      </w:r>
      <w:r>
        <w:rPr>
          <w:rFonts w:hint="eastAsia" w:ascii="方正细等线简体" w:hAnsi="方正细等线简体" w:eastAsia="方正细等线简体" w:cs="方正细等线简体"/>
          <w:color w:val="000000" w:themeColor="text1"/>
          <w:spacing w:val="-74"/>
          <w:sz w:val="30"/>
          <w:szCs w:val="30"/>
          <w:highlight w:val="none"/>
          <w:u w:val="single"/>
          <w14:textFill>
            <w14:solidFill>
              <w14:schemeClr w14:val="tx1"/>
            </w14:solidFill>
          </w14:textFill>
        </w:rPr>
        <w:t xml:space="preserve"> 年</w:t>
      </w:r>
      <w:r>
        <w:rPr>
          <w:rFonts w:hint="eastAsia" w:ascii="方正细等线简体" w:hAnsi="方正细等线简体" w:eastAsia="方正细等线简体" w:cs="方正细等线简体"/>
          <w:color w:val="000000" w:themeColor="text1"/>
          <w:spacing w:val="-74"/>
          <w:sz w:val="30"/>
          <w:szCs w:val="30"/>
          <w:highlight w:val="none"/>
          <w:u w:val="single"/>
          <w:lang w:val="en-US" w:eastAsia="zh-CN"/>
          <w14:textFill>
            <w14:solidFill>
              <w14:schemeClr w14:val="tx1"/>
            </w14:solidFill>
          </w14:textFill>
        </w:rPr>
        <w:t xml:space="preserve">  0 8 </w:t>
      </w:r>
      <w:r>
        <w:rPr>
          <w:rFonts w:hint="eastAsia" w:ascii="方正细等线简体" w:hAnsi="方正细等线简体" w:eastAsia="方正细等线简体" w:cs="方正细等线简体"/>
          <w:color w:val="000000" w:themeColor="text1"/>
          <w:spacing w:val="-74"/>
          <w:sz w:val="30"/>
          <w:szCs w:val="30"/>
          <w:highlight w:val="none"/>
          <w:u w:val="single"/>
          <w14:textFill>
            <w14:solidFill>
              <w14:schemeClr w14:val="tx1"/>
            </w14:solidFill>
          </w14:textFill>
        </w:rPr>
        <w:t xml:space="preserve">月 </w:t>
      </w:r>
      <w:r>
        <w:rPr>
          <w:rFonts w:hint="eastAsia" w:ascii="方正细等线简体" w:hAnsi="方正细等线简体" w:eastAsia="方正细等线简体" w:cs="方正细等线简体"/>
          <w:color w:val="000000" w:themeColor="text1"/>
          <w:spacing w:val="-74"/>
          <w:sz w:val="30"/>
          <w:szCs w:val="30"/>
          <w:highlight w:val="none"/>
          <w:u w:val="single"/>
          <w:lang w:val="en-US" w:eastAsia="zh-CN"/>
          <w14:textFill>
            <w14:solidFill>
              <w14:schemeClr w14:val="tx1"/>
            </w14:solidFill>
          </w14:textFill>
        </w:rPr>
        <w:t xml:space="preserve"> 1 4  </w:t>
      </w:r>
      <w:r>
        <w:rPr>
          <w:rFonts w:hint="eastAsia" w:ascii="方正细等线简体" w:hAnsi="方正细等线简体" w:eastAsia="方正细等线简体" w:cs="方正细等线简体"/>
          <w:color w:val="000000" w:themeColor="text1"/>
          <w:spacing w:val="-56"/>
          <w:sz w:val="30"/>
          <w:szCs w:val="30"/>
          <w:highlight w:val="none"/>
          <w:u w:val="single"/>
          <w14:textFill>
            <w14:solidFill>
              <w14:schemeClr w14:val="tx1"/>
            </w14:solidFill>
          </w14:textFill>
        </w:rPr>
        <w:t>日</w:t>
      </w:r>
      <w:r>
        <w:rPr>
          <w:rFonts w:hint="eastAsia" w:ascii="方正细等线简体" w:hAnsi="方正细等线简体" w:eastAsia="方正细等线简体" w:cs="方正细等线简体"/>
          <w:color w:val="000000" w:themeColor="text1"/>
          <w:spacing w:val="-56"/>
          <w:sz w:val="36"/>
          <w:highlight w:val="none"/>
          <w:u w:val="single"/>
          <w:lang w:val="en-US" w:eastAsia="zh-CN"/>
          <w14:textFill>
            <w14:solidFill>
              <w14:schemeClr w14:val="tx1"/>
            </w14:solidFill>
          </w14:textFill>
        </w:rPr>
        <w:t xml:space="preserve">                    </w:t>
      </w:r>
    </w:p>
    <w:p w14:paraId="69FF8C76">
      <w:pPr>
        <w:spacing w:line="427" w:lineRule="auto"/>
        <w:jc w:val="center"/>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sectPr>
          <w:headerReference r:id="rId3" w:type="default"/>
          <w:type w:val="continuous"/>
          <w:pgSz w:w="11910" w:h="16840"/>
          <w:pgMar w:top="1600" w:right="1180" w:bottom="280" w:left="1260" w:header="720" w:footer="720" w:gutter="0"/>
          <w:cols w:equalWidth="0" w:num="1">
            <w:col w:w="9470"/>
          </w:cols>
        </w:sectPr>
      </w:pPr>
    </w:p>
    <w:p w14:paraId="5C8A2F8E">
      <w:pPr>
        <w:pStyle w:val="5"/>
        <w:rPr>
          <w:rFonts w:hint="eastAsia" w:ascii="方正细等线简体" w:hAnsi="方正细等线简体" w:eastAsia="方正细等线简体" w:cs="方正细等线简体"/>
          <w:sz w:val="20"/>
        </w:rPr>
      </w:pPr>
    </w:p>
    <w:p w14:paraId="0242B5E8">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505EA54F">
      <w:pPr>
        <w:pStyle w:val="5"/>
        <w:rPr>
          <w:rFonts w:hint="eastAsia" w:ascii="方正细等线简体" w:hAnsi="方正细等线简体" w:eastAsia="方正细等线简体" w:cs="方正细等线简体"/>
          <w:sz w:val="32"/>
          <w:szCs w:val="32"/>
        </w:rPr>
      </w:pPr>
    </w:p>
    <w:p w14:paraId="63B1C8CB">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5E13C32B">
      <w:pPr>
        <w:pStyle w:val="5"/>
        <w:rPr>
          <w:rFonts w:hint="eastAsia" w:ascii="方正细等线简体" w:hAnsi="方正细等线简体" w:eastAsia="方正细等线简体" w:cs="方正细等线简体"/>
          <w:sz w:val="32"/>
          <w:szCs w:val="32"/>
        </w:rPr>
      </w:pPr>
    </w:p>
    <w:p w14:paraId="4F081459">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5DC29EA4">
      <w:pPr>
        <w:pStyle w:val="5"/>
        <w:rPr>
          <w:rFonts w:hint="eastAsia" w:ascii="方正细等线简体" w:hAnsi="方正细等线简体" w:eastAsia="方正细等线简体" w:cs="方正细等线简体"/>
          <w:sz w:val="32"/>
          <w:szCs w:val="32"/>
        </w:rPr>
      </w:pPr>
    </w:p>
    <w:p w14:paraId="06AD3CF4">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14C94B00">
      <w:pPr>
        <w:pStyle w:val="5"/>
        <w:rPr>
          <w:rFonts w:hint="eastAsia" w:ascii="方正细等线简体" w:hAnsi="方正细等线简体" w:eastAsia="方正细等线简体" w:cs="方正细等线简体"/>
          <w:sz w:val="32"/>
          <w:szCs w:val="32"/>
        </w:rPr>
      </w:pPr>
    </w:p>
    <w:p w14:paraId="1E9A48F6">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4D8D492B">
      <w:pPr>
        <w:pStyle w:val="5"/>
        <w:rPr>
          <w:rFonts w:hint="eastAsia" w:ascii="方正细等线简体" w:hAnsi="方正细等线简体" w:eastAsia="方正细等线简体" w:cs="方正细等线简体"/>
          <w:sz w:val="32"/>
          <w:szCs w:val="32"/>
        </w:rPr>
      </w:pPr>
    </w:p>
    <w:p w14:paraId="4A7B6B2C">
      <w:pPr>
        <w:pStyle w:val="5"/>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45816EEE">
      <w:pPr>
        <w:pStyle w:val="5"/>
        <w:rPr>
          <w:rFonts w:hint="eastAsia" w:ascii="方正细等线简体" w:hAnsi="方正细等线简体" w:eastAsia="方正细等线简体" w:cs="方正细等线简体"/>
          <w:sz w:val="32"/>
          <w:szCs w:val="32"/>
        </w:rPr>
      </w:pPr>
    </w:p>
    <w:p w14:paraId="02F522E0">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5BE5BBC3">
      <w:pPr>
        <w:pStyle w:val="5"/>
        <w:rPr>
          <w:rFonts w:hint="eastAsia" w:ascii="方正细等线简体" w:hAnsi="方正细等线简体" w:eastAsia="方正细等线简体" w:cs="方正细等线简体"/>
          <w:sz w:val="32"/>
          <w:szCs w:val="32"/>
        </w:rPr>
      </w:pPr>
    </w:p>
    <w:p w14:paraId="6DCD2E51">
      <w:pPr>
        <w:pStyle w:val="5"/>
        <w:rPr>
          <w:rFonts w:hint="eastAsia" w:ascii="方正细等线简体" w:hAnsi="方正细等线简体" w:eastAsia="方正细等线简体" w:cs="方正细等线简体"/>
          <w:sz w:val="32"/>
          <w:szCs w:val="32"/>
        </w:rPr>
      </w:pPr>
    </w:p>
    <w:p w14:paraId="66A05598">
      <w:pPr>
        <w:pStyle w:val="5"/>
        <w:rPr>
          <w:rFonts w:hint="eastAsia" w:ascii="方正细等线简体" w:hAnsi="方正细等线简体" w:eastAsia="方正细等线简体" w:cs="方正细等线简体"/>
          <w:sz w:val="27"/>
        </w:rPr>
      </w:pPr>
    </w:p>
    <w:p w14:paraId="5FBFC5E6">
      <w:pPr>
        <w:pStyle w:val="5"/>
        <w:rPr>
          <w:rFonts w:hint="eastAsia" w:ascii="方正细等线简体" w:hAnsi="方正细等线简体" w:eastAsia="方正细等线简体" w:cs="方正细等线简体"/>
          <w:sz w:val="27"/>
        </w:rPr>
      </w:pPr>
    </w:p>
    <w:p w14:paraId="2F9E6E29">
      <w:pPr>
        <w:pStyle w:val="5"/>
        <w:rPr>
          <w:rFonts w:hint="eastAsia" w:ascii="方正细等线简体" w:hAnsi="方正细等线简体" w:eastAsia="方正细等线简体" w:cs="方正细等线简体"/>
          <w:sz w:val="27"/>
        </w:rPr>
      </w:pPr>
    </w:p>
    <w:p w14:paraId="7AA23882">
      <w:pPr>
        <w:pStyle w:val="5"/>
        <w:rPr>
          <w:rFonts w:hint="eastAsia" w:ascii="方正细等线简体" w:hAnsi="方正细等线简体" w:eastAsia="方正细等线简体" w:cs="方正细等线简体"/>
          <w:sz w:val="27"/>
        </w:rPr>
      </w:pPr>
    </w:p>
    <w:p w14:paraId="71683BBC">
      <w:pPr>
        <w:pStyle w:val="5"/>
        <w:rPr>
          <w:rFonts w:hint="eastAsia" w:ascii="方正细等线简体" w:hAnsi="方正细等线简体" w:eastAsia="方正细等线简体" w:cs="方正细等线简体"/>
          <w:sz w:val="27"/>
        </w:rPr>
      </w:pPr>
    </w:p>
    <w:p w14:paraId="50CC2445">
      <w:pPr>
        <w:pStyle w:val="5"/>
        <w:rPr>
          <w:rFonts w:hint="eastAsia" w:ascii="方正细等线简体" w:hAnsi="方正细等线简体" w:eastAsia="方正细等线简体" w:cs="方正细等线简体"/>
          <w:sz w:val="27"/>
        </w:rPr>
      </w:pPr>
    </w:p>
    <w:p w14:paraId="3D93ABD1">
      <w:pPr>
        <w:pStyle w:val="5"/>
        <w:rPr>
          <w:rFonts w:hint="eastAsia" w:ascii="方正细等线简体" w:hAnsi="方正细等线简体" w:eastAsia="方正细等线简体" w:cs="方正细等线简体"/>
          <w:sz w:val="27"/>
        </w:rPr>
      </w:pPr>
    </w:p>
    <w:p w14:paraId="6EA43CA4">
      <w:pPr>
        <w:pStyle w:val="5"/>
        <w:rPr>
          <w:rFonts w:hint="eastAsia" w:ascii="方正细等线简体" w:hAnsi="方正细等线简体" w:eastAsia="方正细等线简体" w:cs="方正细等线简体"/>
          <w:sz w:val="27"/>
        </w:rPr>
      </w:pPr>
    </w:p>
    <w:p w14:paraId="3F4F9C42">
      <w:pPr>
        <w:pStyle w:val="5"/>
        <w:rPr>
          <w:rFonts w:hint="eastAsia" w:ascii="方正细等线简体" w:hAnsi="方正细等线简体" w:eastAsia="方正细等线简体" w:cs="方正细等线简体"/>
          <w:sz w:val="27"/>
        </w:rPr>
      </w:pPr>
    </w:p>
    <w:p w14:paraId="56A6EBED">
      <w:pPr>
        <w:pStyle w:val="5"/>
        <w:rPr>
          <w:rFonts w:hint="eastAsia" w:ascii="方正细等线简体" w:hAnsi="方正细等线简体" w:eastAsia="方正细等线简体" w:cs="方正细等线简体"/>
          <w:sz w:val="27"/>
        </w:rPr>
      </w:pPr>
    </w:p>
    <w:p w14:paraId="55971006">
      <w:pPr>
        <w:pStyle w:val="5"/>
        <w:rPr>
          <w:rFonts w:hint="eastAsia" w:ascii="方正细等线简体" w:hAnsi="方正细等线简体" w:eastAsia="方正细等线简体" w:cs="方正细等线简体"/>
          <w:sz w:val="27"/>
        </w:rPr>
      </w:pPr>
    </w:p>
    <w:p w14:paraId="77D612F5">
      <w:pPr>
        <w:pStyle w:val="5"/>
        <w:rPr>
          <w:rFonts w:hint="eastAsia" w:ascii="方正细等线简体" w:hAnsi="方正细等线简体" w:eastAsia="方正细等线简体" w:cs="方正细等线简体"/>
          <w:sz w:val="27"/>
        </w:rPr>
      </w:pPr>
    </w:p>
    <w:p w14:paraId="343998DA">
      <w:pPr>
        <w:pStyle w:val="5"/>
        <w:rPr>
          <w:rFonts w:hint="eastAsia" w:ascii="方正细等线简体" w:hAnsi="方正细等线简体" w:eastAsia="方正细等线简体" w:cs="方正细等线简体"/>
          <w:sz w:val="27"/>
        </w:rPr>
      </w:pPr>
    </w:p>
    <w:p w14:paraId="0263C9A9">
      <w:pPr>
        <w:pStyle w:val="5"/>
        <w:rPr>
          <w:rFonts w:hint="eastAsia" w:ascii="方正细等线简体" w:hAnsi="方正细等线简体" w:eastAsia="方正细等线简体" w:cs="方正细等线简体"/>
          <w:sz w:val="27"/>
        </w:rPr>
      </w:pPr>
    </w:p>
    <w:p w14:paraId="7CB846BD">
      <w:pPr>
        <w:pStyle w:val="5"/>
        <w:rPr>
          <w:rFonts w:hint="eastAsia" w:ascii="方正细等线简体" w:hAnsi="方正细等线简体" w:eastAsia="方正细等线简体" w:cs="方正细等线简体"/>
          <w:sz w:val="27"/>
        </w:rPr>
      </w:pPr>
    </w:p>
    <w:p w14:paraId="39FF7986">
      <w:pPr>
        <w:spacing w:before="58"/>
        <w:ind w:right="1882"/>
        <w:rPr>
          <w:rFonts w:hint="eastAsia" w:ascii="方正细等线简体" w:hAnsi="方正细等线简体" w:eastAsia="方正细等线简体" w:cs="方正细等线简体"/>
          <w:sz w:val="44"/>
        </w:rPr>
      </w:pPr>
    </w:p>
    <w:p w14:paraId="3F6E4C31">
      <w:pPr>
        <w:spacing w:before="58"/>
        <w:ind w:right="1882"/>
        <w:rPr>
          <w:rFonts w:hint="eastAsia" w:ascii="方正细等线简体" w:hAnsi="方正细等线简体" w:eastAsia="方正细等线简体" w:cs="方正细等线简体"/>
          <w:sz w:val="44"/>
        </w:rPr>
      </w:pPr>
    </w:p>
    <w:p w14:paraId="40DCD7BE">
      <w:pPr>
        <w:spacing w:before="58"/>
        <w:ind w:right="1882"/>
        <w:rPr>
          <w:rFonts w:hint="eastAsia" w:ascii="方正细等线简体" w:hAnsi="方正细等线简体" w:eastAsia="方正细等线简体" w:cs="方正细等线简体"/>
          <w:sz w:val="44"/>
        </w:rPr>
      </w:pPr>
    </w:p>
    <w:p w14:paraId="6A6BE018">
      <w:pPr>
        <w:spacing w:before="58"/>
        <w:ind w:right="1882"/>
        <w:rPr>
          <w:rFonts w:hint="eastAsia" w:ascii="方正细等线简体" w:hAnsi="方正细等线简体" w:eastAsia="方正细等线简体" w:cs="方正细等线简体"/>
          <w:sz w:val="44"/>
        </w:rPr>
      </w:pPr>
    </w:p>
    <w:p w14:paraId="0ED13008">
      <w:pPr>
        <w:spacing w:before="58"/>
        <w:ind w:right="1882"/>
        <w:rPr>
          <w:rFonts w:hint="eastAsia" w:ascii="方正细等线简体" w:hAnsi="方正细等线简体" w:eastAsia="方正细等线简体" w:cs="方正细等线简体"/>
          <w:sz w:val="44"/>
        </w:rPr>
      </w:pPr>
    </w:p>
    <w:p w14:paraId="220A3DEB">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28"/>
          <w:szCs w:val="28"/>
        </w:rPr>
      </w:pPr>
      <w:r>
        <w:rPr>
          <w:rFonts w:hint="eastAsia" w:ascii="方正细等线简体" w:hAnsi="方正细等线简体" w:eastAsia="方正细等线简体" w:cs="方正细等线简体"/>
          <w:b/>
          <w:sz w:val="32"/>
          <w:szCs w:val="28"/>
        </w:rPr>
        <w:t>第一章：竞争性谈判公告</w:t>
      </w:r>
    </w:p>
    <w:p w14:paraId="4B8FF513">
      <w:pPr>
        <w:spacing w:before="201" w:line="360" w:lineRule="auto"/>
        <w:ind w:right="1002" w:firstLine="480" w:firstLineChars="200"/>
        <w:jc w:val="both"/>
        <w:rPr>
          <w:rFonts w:hint="eastAsia" w:ascii="方正细等线简体" w:hAnsi="方正细等线简体" w:eastAsia="方正细等线简体" w:cs="方正细等线简体"/>
          <w:sz w:val="24"/>
          <w:szCs w:val="24"/>
        </w:rPr>
      </w:pPr>
      <w:r>
        <w:rPr>
          <w:rFonts w:hint="eastAsia" w:ascii="方正细等线简体" w:hAnsi="方正细等线简体" w:eastAsia="方正细等线简体" w:cs="方正细等线简体"/>
          <w:b w:val="0"/>
          <w:bCs/>
          <w:sz w:val="24"/>
          <w:szCs w:val="24"/>
          <w:u w:val="single"/>
          <w:lang w:val="en-US" w:eastAsia="zh-CN"/>
        </w:rPr>
        <w:t>贵州省公路建设养护集团有限公司G653凯里旁海至凯里公路改扩建工程施工PHKL-02标段项目经理部</w:t>
      </w:r>
      <w:r>
        <w:rPr>
          <w:rFonts w:hint="eastAsia" w:ascii="方正细等线简体" w:hAnsi="方正细等线简体" w:eastAsia="方正细等线简体" w:cs="方正细等线简体"/>
          <w:sz w:val="24"/>
          <w:szCs w:val="24"/>
        </w:rPr>
        <w:t>自行</w:t>
      </w:r>
      <w:r>
        <w:rPr>
          <w:rFonts w:hint="eastAsia" w:ascii="方正细等线简体" w:hAnsi="方正细等线简体" w:eastAsia="方正细等线简体" w:cs="方正细等线简体"/>
          <w:sz w:val="24"/>
          <w:szCs w:val="24"/>
          <w:lang w:val="en-US" w:eastAsia="zh-CN"/>
        </w:rPr>
        <w:t>组织</w:t>
      </w:r>
      <w:r>
        <w:rPr>
          <w:rFonts w:hint="eastAsia" w:ascii="方正细等线简体" w:hAnsi="方正细等线简体" w:eastAsia="方正细等线简体" w:cs="方正细等线简体"/>
          <w:sz w:val="24"/>
          <w:szCs w:val="24"/>
        </w:rPr>
        <w:t>采购</w:t>
      </w:r>
      <w:r>
        <w:rPr>
          <w:rFonts w:hint="eastAsia" w:ascii="方正细等线简体" w:hAnsi="方正细等线简体" w:eastAsia="方正细等线简体" w:cs="方正细等线简体"/>
          <w:sz w:val="24"/>
          <w:szCs w:val="24"/>
          <w:u w:val="single"/>
          <w:lang w:val="en-US" w:eastAsia="zh-CN"/>
        </w:rPr>
        <w:t>柴油</w:t>
      </w:r>
      <w:r>
        <w:rPr>
          <w:rFonts w:hint="eastAsia" w:ascii="方正细等线简体" w:hAnsi="方正细等线简体" w:eastAsia="方正细等线简体" w:cs="方正细等线简体"/>
          <w:sz w:val="24"/>
          <w:szCs w:val="24"/>
        </w:rPr>
        <w:t>，该项目将使用</w:t>
      </w:r>
      <w:r>
        <w:rPr>
          <w:rFonts w:hint="eastAsia" w:ascii="方正细等线简体" w:hAnsi="方正细等线简体" w:eastAsia="方正细等线简体" w:cs="方正细等线简体"/>
          <w:sz w:val="24"/>
          <w:szCs w:val="24"/>
          <w:u w:val="single"/>
        </w:rPr>
        <w:t>竞争性谈判方式</w:t>
      </w:r>
      <w:r>
        <w:rPr>
          <w:rFonts w:hint="eastAsia" w:ascii="方正细等线简体" w:hAnsi="方正细等线简体" w:eastAsia="方正细等线简体" w:cs="方正细等线简体"/>
          <w:sz w:val="24"/>
          <w:szCs w:val="24"/>
        </w:rPr>
        <w:t>采购，特邀请有关单位参加竞标，现将公告如下：</w:t>
      </w:r>
    </w:p>
    <w:p w14:paraId="43762D9D">
      <w:pPr>
        <w:pStyle w:val="5"/>
        <w:spacing w:before="89" w:line="295" w:lineRule="auto"/>
        <w:ind w:right="292" w:firstLine="482" w:firstLineChars="200"/>
        <w:rPr>
          <w:rFonts w:hint="eastAsia" w:ascii="方正细等线简体" w:hAnsi="方正细等线简体" w:eastAsia="方正细等线简体" w:cs="方正细等线简体"/>
          <w:bCs/>
          <w:color w:val="000000" w:themeColor="text1"/>
          <w:sz w:val="24"/>
          <w:szCs w:val="24"/>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val="0"/>
          <w:bCs w:val="0"/>
          <w:color w:val="000000" w:themeColor="text1"/>
          <w:sz w:val="24"/>
          <w:szCs w:val="24"/>
          <w:u w:val="single"/>
          <w:lang w:val="en-US" w:eastAsia="zh-CN"/>
          <w14:textFill>
            <w14:solidFill>
              <w14:schemeClr w14:val="tx1"/>
            </w14:solidFill>
          </w14:textFill>
        </w:rPr>
        <w:t>柴油采购</w:t>
      </w:r>
      <w:r>
        <w:rPr>
          <w:rFonts w:hint="eastAsia" w:ascii="方正细等线简体" w:hAnsi="方正细等线简体" w:eastAsia="方正细等线简体" w:cs="方正细等线简体"/>
          <w:b w:val="0"/>
          <w:bCs w:val="0"/>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t xml:space="preserve">    </w:t>
      </w:r>
      <w:r>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t xml:space="preserve"> </w:t>
      </w:r>
    </w:p>
    <w:p w14:paraId="75D91309">
      <w:pPr>
        <w:pStyle w:val="5"/>
        <w:spacing w:before="89" w:line="295" w:lineRule="auto"/>
        <w:ind w:right="292" w:firstLine="482" w:firstLineChars="200"/>
        <w:rPr>
          <w:rFonts w:hint="default" w:ascii="方正细等线简体" w:hAnsi="方正细等线简体" w:eastAsia="方正细等线简体" w:cs="方正细等线简体"/>
          <w:bCs/>
          <w:color w:val="000000" w:themeColor="text1"/>
          <w:sz w:val="24"/>
          <w:szCs w:val="24"/>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 w:val="0"/>
          <w:bCs w:val="0"/>
          <w:color w:val="000000" w:themeColor="text1"/>
          <w:sz w:val="24"/>
          <w:szCs w:val="24"/>
          <w:u w:val="single"/>
          <w:lang w:val="en-US" w:eastAsia="zh-CN"/>
          <w14:textFill>
            <w14:solidFill>
              <w14:schemeClr w14:val="tx1"/>
            </w14:solidFill>
          </w14:textFill>
        </w:rPr>
        <w:t>PK202608-06</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t xml:space="preserve"> </w:t>
      </w:r>
      <w:r>
        <w:rPr>
          <w:rFonts w:hint="eastAsia" w:ascii="方正细等线简体" w:hAnsi="方正细等线简体" w:eastAsia="方正细等线简体" w:cs="方正细等线简体"/>
          <w:bCs/>
          <w:color w:val="000000" w:themeColor="text1"/>
          <w:sz w:val="24"/>
          <w:szCs w:val="24"/>
          <w:highlight w:val="none"/>
          <w:u w:val="single"/>
          <w:lang w:val="en-US" w:eastAsia="zh-CN"/>
          <w14:textFill>
            <w14:solidFill>
              <w14:schemeClr w14:val="tx1"/>
            </w14:solidFill>
          </w14:textFill>
        </w:rPr>
        <w:t xml:space="preserve"> </w:t>
      </w:r>
    </w:p>
    <w:p w14:paraId="55758553">
      <w:pPr>
        <w:pStyle w:val="5"/>
        <w:spacing w:before="89" w:line="295" w:lineRule="auto"/>
        <w:ind w:right="292" w:firstLine="482" w:firstLineChars="200"/>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3、项目概况</w:t>
      </w:r>
    </w:p>
    <w:p w14:paraId="713B97F6">
      <w:pPr>
        <w:pStyle w:val="5"/>
        <w:keepNext w:val="0"/>
        <w:keepLines w:val="0"/>
        <w:pageBreakBefore w:val="0"/>
        <w:widowControl w:val="0"/>
        <w:kinsoku/>
        <w:wordWrap/>
        <w:overflowPunct/>
        <w:topLinePunct w:val="0"/>
        <w:autoSpaceDE w:val="0"/>
        <w:autoSpaceDN w:val="0"/>
        <w:bidi w:val="0"/>
        <w:adjustRightInd/>
        <w:snapToGrid/>
        <w:spacing w:before="89" w:line="360" w:lineRule="auto"/>
        <w:ind w:right="295" w:firstLine="480" w:firstLineChars="200"/>
        <w:textAlignment w:val="auto"/>
        <w:rPr>
          <w:rFonts w:hint="eastAsia" w:ascii="方正细等线简体" w:hAnsi="方正细等线简体" w:eastAsia="方正细等线简体" w:cs="方正细等线简体"/>
          <w:bCs/>
          <w:color w:val="000000" w:themeColor="text1"/>
          <w:sz w:val="24"/>
          <w:szCs w:val="24"/>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t>贵州省公路建设养护集团有限公司G653凯里旁海至凯里公路改扩建工程施工PHKL-02标段项目经理部</w:t>
      </w:r>
    </w:p>
    <w:p w14:paraId="4E692CCF">
      <w:pPr>
        <w:pStyle w:val="5"/>
        <w:spacing w:before="89" w:line="295" w:lineRule="auto"/>
        <w:ind w:right="292" w:firstLine="480" w:firstLineChars="200"/>
        <w:rPr>
          <w:rFonts w:hint="eastAsia" w:ascii="方正细等线简体" w:hAnsi="方正细等线简体" w:eastAsia="方正细等线简体" w:cs="方正细等线简体"/>
          <w:color w:val="FF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3.2 采购货物规格</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single"/>
          <w:lang w:val="en-US"/>
          <w14:textFill>
            <w14:solidFill>
              <w14:schemeClr w14:val="tx1"/>
            </w14:solidFill>
          </w14:textFill>
        </w:rPr>
        <w:t xml:space="preserve"> </w:t>
      </w:r>
      <w:r>
        <w:rPr>
          <w:rFonts w:hint="eastAsia" w:ascii="方正细等线简体" w:hAnsi="方正细等线简体" w:eastAsia="方正细等线简体" w:cs="方正细等线简体"/>
          <w:sz w:val="24"/>
          <w:szCs w:val="24"/>
          <w:u w:val="single"/>
          <w:lang w:val="en-US" w:eastAsia="zh-CN"/>
        </w:rPr>
        <w:t>详见第四章项目需求表</w:t>
      </w:r>
      <w:r>
        <w:rPr>
          <w:rFonts w:hint="eastAsia" w:ascii="方正细等线简体" w:hAnsi="方正细等线简体" w:eastAsia="方正细等线简体" w:cs="方正细等线简体"/>
          <w:sz w:val="24"/>
          <w:szCs w:val="24"/>
        </w:rPr>
        <w:t>及相</w:t>
      </w:r>
      <w:r>
        <w:rPr>
          <w:rFonts w:hint="eastAsia" w:ascii="方正细等线简体" w:hAnsi="方正细等线简体" w:eastAsia="方正细等线简体" w:cs="方正细等线简体"/>
          <w:sz w:val="24"/>
          <w:szCs w:val="24"/>
          <w:lang w:eastAsia="zh-CN"/>
        </w:rPr>
        <w:t>应</w:t>
      </w:r>
      <w:r>
        <w:rPr>
          <w:rFonts w:hint="eastAsia" w:ascii="方正细等线简体" w:hAnsi="方正细等线简体" w:eastAsia="方正细等线简体" w:cs="方正细等线简体"/>
          <w:sz w:val="24"/>
          <w:szCs w:val="24"/>
        </w:rPr>
        <w:t>附件</w:t>
      </w:r>
      <w:r>
        <w:rPr>
          <w:rFonts w:hint="eastAsia" w:ascii="方正细等线简体" w:hAnsi="方正细等线简体" w:eastAsia="方正细等线简体" w:cs="方正细等线简体"/>
          <w:sz w:val="24"/>
          <w:szCs w:val="24"/>
          <w:lang w:eastAsia="zh-CN"/>
        </w:rPr>
        <w:t>。</w:t>
      </w:r>
    </w:p>
    <w:p w14:paraId="03063AA6">
      <w:pPr>
        <w:pStyle w:val="5"/>
        <w:keepNext w:val="0"/>
        <w:keepLines w:val="0"/>
        <w:pageBreakBefore w:val="0"/>
        <w:widowControl w:val="0"/>
        <w:kinsoku/>
        <w:wordWrap/>
        <w:overflowPunct/>
        <w:topLinePunct w:val="0"/>
        <w:autoSpaceDE w:val="0"/>
        <w:autoSpaceDN w:val="0"/>
        <w:bidi w:val="0"/>
        <w:adjustRightInd/>
        <w:snapToGrid/>
        <w:spacing w:before="89" w:line="360" w:lineRule="auto"/>
        <w:ind w:right="295" w:firstLine="480" w:firstLineChars="200"/>
        <w:textAlignment w:val="auto"/>
        <w:rPr>
          <w:rFonts w:hint="eastAsia" w:ascii="方正细等线简体" w:hAnsi="方正细等线简体" w:eastAsia="方正细等线简体" w:cs="方正细等线简体"/>
          <w:color w:val="000000"/>
          <w:sz w:val="24"/>
          <w:szCs w:val="24"/>
          <w:u w:val="single"/>
          <w:lang w:val="en-US" w:eastAsia="zh-CN"/>
        </w:rPr>
      </w:pP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3.3 送达地点</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4"/>
          <w:szCs w:val="24"/>
          <w:u w:val="single"/>
          <w:lang w:val="en-US" w:eastAsia="zh-CN"/>
          <w14:textFill>
            <w14:solidFill>
              <w14:schemeClr w14:val="tx1"/>
            </w14:solidFill>
          </w14:textFill>
        </w:rPr>
        <w:t>G653凯里旁海至凯里公路改扩建工程施工PHKL-02标段施工范围内</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，本次</w:t>
      </w:r>
      <w:r>
        <w:rPr>
          <w:rFonts w:hint="eastAsia" w:ascii="方正细等线简体" w:hAnsi="方正细等线简体" w:eastAsia="方正细等线简体" w:cs="方正细等线简体"/>
          <w:b/>
          <w:bCs/>
          <w:sz w:val="24"/>
          <w:szCs w:val="24"/>
          <w:highlight w:val="none"/>
          <w:u w:val="single"/>
          <w:lang w:val="en-US" w:eastAsia="zh-CN"/>
        </w:rPr>
        <w:t xml:space="preserve"> 柴油</w:t>
      </w: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采购报价为到场含税价</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（增值税专用发票）</w:t>
      </w:r>
      <w:r>
        <w:rPr>
          <w:rFonts w:hint="eastAsia" w:ascii="方正细等线简体" w:hAnsi="方正细等线简体" w:eastAsia="方正细等线简体" w:cs="方正细等线简体"/>
          <w:color w:val="000000" w:themeColor="text1"/>
          <w:sz w:val="24"/>
          <w:szCs w:val="24"/>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需在报价表上填增值税税率，若报价单位提供增值税税率不同，则按照不含税单价比较</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数量根据实际</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收货</w:t>
      </w: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量为准</w:t>
      </w:r>
      <w:r>
        <w:rPr>
          <w:rFonts w:hint="eastAsia" w:ascii="方正细等线简体" w:hAnsi="方正细等线简体" w:eastAsia="方正细等线简体" w:cs="方正细等线简体"/>
          <w:sz w:val="24"/>
          <w:szCs w:val="24"/>
          <w:u w:val="none"/>
          <w:lang w:eastAsia="zh-CN"/>
        </w:rPr>
        <w:t>。</w:t>
      </w:r>
    </w:p>
    <w:p w14:paraId="1957342E">
      <w:pPr>
        <w:keepNext w:val="0"/>
        <w:keepLines w:val="0"/>
        <w:pageBreakBefore w:val="0"/>
        <w:widowControl w:val="0"/>
        <w:kinsoku/>
        <w:wordWrap/>
        <w:overflowPunct/>
        <w:topLinePunct w:val="0"/>
        <w:autoSpaceDE w:val="0"/>
        <w:autoSpaceDN w:val="0"/>
        <w:bidi w:val="0"/>
        <w:adjustRightInd/>
        <w:snapToGrid/>
        <w:spacing w:before="63" w:line="360" w:lineRule="auto"/>
        <w:ind w:firstLine="240" w:firstLineChars="100"/>
        <w:jc w:val="both"/>
        <w:textAlignment w:val="auto"/>
        <w:rPr>
          <w:rFonts w:hint="default" w:ascii="方正细等线简体" w:hAnsi="方正细等线简体" w:eastAsia="方正细等线简体" w:cs="方正细等线简体"/>
          <w:b/>
          <w:bCs/>
          <w:color w:val="000000" w:themeColor="text1"/>
          <w:sz w:val="24"/>
          <w:szCs w:val="24"/>
          <w:u w:val="single"/>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14:textFill>
            <w14:solidFill>
              <w14:schemeClr w14:val="tx1"/>
            </w14:solidFill>
          </w14:textFill>
        </w:rPr>
        <w:t>3.4 结算方式</w:t>
      </w:r>
      <w:r>
        <w:rPr>
          <w:rFonts w:hint="eastAsia" w:ascii="方正细等线简体" w:hAnsi="方正细等线简体" w:eastAsia="方正细等线简体" w:cs="方正细等线简体"/>
          <w:color w:val="000000" w:themeColor="text1"/>
          <w:sz w:val="24"/>
          <w:szCs w:val="24"/>
          <w:u w:val="none"/>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4"/>
          <w:szCs w:val="24"/>
          <w:u w:val="none"/>
          <w:lang w:val="en-US" w:eastAsia="zh-CN"/>
          <w14:textFill>
            <w14:solidFill>
              <w14:schemeClr w14:val="tx1"/>
            </w14:solidFill>
          </w14:textFill>
        </w:rPr>
        <w:t>先款后货，采取办理油卡方式进行充值开具发票进行结算。</w:t>
      </w:r>
    </w:p>
    <w:p w14:paraId="3FB526BB">
      <w:pPr>
        <w:spacing w:line="520" w:lineRule="exact"/>
        <w:ind w:firstLine="480"/>
        <w:rPr>
          <w:rFonts w:hint="eastAsia" w:ascii="方正细等线简体" w:hAnsi="方正细等线简体" w:eastAsia="方正细等线简体" w:cs="方正细等线简体"/>
          <w:sz w:val="24"/>
          <w:u w:val="single"/>
        </w:rPr>
      </w:pPr>
      <w:r>
        <w:rPr>
          <w:rFonts w:hint="eastAsia" w:ascii="方正细等线简体" w:hAnsi="方正细等线简体" w:eastAsia="方正细等线简体" w:cs="方正细等线简体"/>
          <w:sz w:val="24"/>
          <w:u w:val="single"/>
        </w:rPr>
        <w:t>1）、</w:t>
      </w:r>
      <w:r>
        <w:rPr>
          <w:rFonts w:hint="eastAsia" w:ascii="方正细等线简体" w:hAnsi="方正细等线简体" w:eastAsia="方正细等线简体" w:cs="方正细等线简体"/>
          <w:sz w:val="24"/>
          <w:u w:val="single"/>
          <w:lang w:val="en-US" w:eastAsia="zh-CN"/>
        </w:rPr>
        <w:t>定金：</w:t>
      </w:r>
      <w:r>
        <w:rPr>
          <w:rFonts w:hint="eastAsia" w:ascii="方正细等线简体" w:hAnsi="方正细等线简体" w:eastAsia="方正细等线简体" w:cs="方正细等线简体"/>
          <w:b/>
          <w:bCs/>
          <w:sz w:val="24"/>
          <w:u w:val="single"/>
          <w:lang w:val="en-US" w:eastAsia="zh-CN"/>
        </w:rPr>
        <w:t>按用油计划全额</w:t>
      </w:r>
      <w:r>
        <w:rPr>
          <w:rFonts w:hint="eastAsia" w:ascii="方正细等线简体" w:hAnsi="方正细等线简体" w:eastAsia="方正细等线简体" w:cs="方正细等线简体"/>
          <w:b/>
          <w:bCs/>
          <w:sz w:val="24"/>
          <w:u w:val="single"/>
        </w:rPr>
        <w:t>预付款</w:t>
      </w:r>
      <w:r>
        <w:rPr>
          <w:rFonts w:hint="eastAsia" w:ascii="方正细等线简体" w:hAnsi="方正细等线简体" w:eastAsia="方正细等线简体" w:cs="方正细等线简体"/>
          <w:sz w:val="24"/>
          <w:u w:val="single"/>
        </w:rPr>
        <w:t xml:space="preserve">。 </w:t>
      </w:r>
    </w:p>
    <w:p w14:paraId="16516086">
      <w:pPr>
        <w:keepNext w:val="0"/>
        <w:keepLines w:val="0"/>
        <w:pageBreakBefore w:val="0"/>
        <w:widowControl w:val="0"/>
        <w:kinsoku/>
        <w:wordWrap/>
        <w:overflowPunct/>
        <w:topLinePunct w:val="0"/>
        <w:autoSpaceDE w:val="0"/>
        <w:autoSpaceDN w:val="0"/>
        <w:bidi w:val="0"/>
        <w:adjustRightInd/>
        <w:snapToGrid/>
        <w:spacing w:line="360" w:lineRule="auto"/>
        <w:ind w:firstLine="481"/>
        <w:textAlignment w:val="auto"/>
        <w:rPr>
          <w:rFonts w:hint="eastAsia" w:ascii="方正细等线简体" w:hAnsi="方正细等线简体" w:eastAsia="方正细等线简体" w:cs="方正细等线简体"/>
          <w:b/>
          <w:bCs/>
          <w:sz w:val="24"/>
          <w:highlight w:val="none"/>
          <w:u w:val="single"/>
        </w:rPr>
      </w:pPr>
      <w:r>
        <w:rPr>
          <w:rFonts w:hint="eastAsia" w:ascii="方正细等线简体" w:hAnsi="方正细等线简体" w:eastAsia="方正细等线简体" w:cs="方正细等线简体"/>
          <w:sz w:val="24"/>
          <w:u w:val="single"/>
        </w:rPr>
        <w:t>2）、乙方货物抵达</w:t>
      </w:r>
      <w:r>
        <w:rPr>
          <w:rFonts w:hint="eastAsia" w:ascii="方正细等线简体" w:hAnsi="方正细等线简体" w:eastAsia="方正细等线简体" w:cs="方正细等线简体"/>
          <w:color w:val="000000"/>
          <w:sz w:val="24"/>
          <w:u w:val="single"/>
          <w:lang w:eastAsia="zh-CN"/>
        </w:rPr>
        <w:t>甲方指定地点</w:t>
      </w:r>
      <w:r>
        <w:rPr>
          <w:rFonts w:hint="eastAsia" w:ascii="方正细等线简体" w:hAnsi="方正细等线简体" w:eastAsia="方正细等线简体" w:cs="方正细等线简体"/>
          <w:sz w:val="24"/>
          <w:u w:val="single"/>
        </w:rPr>
        <w:t>，</w:t>
      </w:r>
      <w:r>
        <w:rPr>
          <w:rFonts w:hint="eastAsia" w:ascii="方正细等线简体" w:hAnsi="方正细等线简体" w:eastAsia="方正细等线简体" w:cs="方正细等线简体"/>
          <w:sz w:val="24"/>
          <w:u w:val="single"/>
          <w:lang w:eastAsia="zh-CN"/>
        </w:rPr>
        <w:t>经</w:t>
      </w:r>
      <w:r>
        <w:rPr>
          <w:rFonts w:hint="eastAsia" w:ascii="方正细等线简体" w:hAnsi="方正细等线简体" w:eastAsia="方正细等线简体" w:cs="方正细等线简体"/>
          <w:sz w:val="24"/>
          <w:u w:val="single"/>
        </w:rPr>
        <w:t>甲方抽检</w:t>
      </w:r>
      <w:r>
        <w:rPr>
          <w:rFonts w:hint="eastAsia" w:ascii="方正细等线简体" w:hAnsi="方正细等线简体" w:eastAsia="方正细等线简体" w:cs="方正细等线简体"/>
          <w:sz w:val="24"/>
          <w:u w:val="single"/>
          <w:lang w:eastAsia="zh-CN"/>
        </w:rPr>
        <w:t>验收</w:t>
      </w:r>
      <w:r>
        <w:rPr>
          <w:rFonts w:hint="eastAsia" w:ascii="方正细等线简体" w:hAnsi="方正细等线简体" w:eastAsia="方正细等线简体" w:cs="方正细等线简体"/>
          <w:sz w:val="24"/>
          <w:u w:val="single"/>
        </w:rPr>
        <w:t>合格后</w:t>
      </w:r>
      <w:r>
        <w:rPr>
          <w:rFonts w:hint="eastAsia" w:ascii="方正细等线简体" w:hAnsi="方正细等线简体" w:eastAsia="方正细等线简体" w:cs="方正细等线简体"/>
          <w:sz w:val="24"/>
          <w:u w:val="single"/>
          <w:lang w:eastAsia="zh-CN"/>
        </w:rPr>
        <w:t>，</w:t>
      </w:r>
      <w:r>
        <w:rPr>
          <w:rFonts w:hint="eastAsia" w:ascii="方正细等线简体" w:hAnsi="方正细等线简体" w:eastAsia="方正细等线简体" w:cs="方正细等线简体"/>
          <w:b/>
          <w:bCs/>
          <w:sz w:val="24"/>
          <w:highlight w:val="none"/>
          <w:u w:val="single"/>
          <w:lang w:val="en-US" w:eastAsia="zh-CN"/>
        </w:rPr>
        <w:t>每月15日对账，对账后开具</w:t>
      </w:r>
      <w:r>
        <w:rPr>
          <w:rFonts w:hint="eastAsia" w:ascii="方正细等线简体" w:hAnsi="方正细等线简体" w:eastAsia="方正细等线简体" w:cs="方正细等线简体"/>
          <w:b/>
          <w:bCs/>
          <w:sz w:val="24"/>
          <w:highlight w:val="none"/>
          <w:u w:val="single"/>
        </w:rPr>
        <w:t>全额增值税专用发票。</w:t>
      </w:r>
      <w:r>
        <w:rPr>
          <w:rFonts w:hint="eastAsia" w:ascii="方正细等线简体" w:hAnsi="方正细等线简体" w:eastAsia="方正细等线简体" w:cs="方正细等线简体"/>
          <w:b/>
          <w:bCs/>
          <w:sz w:val="24"/>
          <w:highlight w:val="none"/>
          <w:u w:val="single"/>
          <w:lang w:val="en-US" w:eastAsia="zh-CN"/>
        </w:rPr>
        <w:t>下月支付</w:t>
      </w:r>
      <w:r>
        <w:rPr>
          <w:rFonts w:hint="eastAsia" w:ascii="方正细等线简体" w:hAnsi="方正细等线简体" w:eastAsia="方正细等线简体" w:cs="方正细等线简体"/>
          <w:b/>
          <w:bCs/>
          <w:sz w:val="24"/>
          <w:highlight w:val="none"/>
          <w:u w:val="single"/>
        </w:rPr>
        <w:t>。</w:t>
      </w:r>
    </w:p>
    <w:p w14:paraId="58B5554D">
      <w:pPr>
        <w:keepNext w:val="0"/>
        <w:keepLines w:val="0"/>
        <w:pageBreakBefore w:val="0"/>
        <w:widowControl w:val="0"/>
        <w:kinsoku/>
        <w:wordWrap/>
        <w:overflowPunct/>
        <w:topLinePunct w:val="0"/>
        <w:autoSpaceDE w:val="0"/>
        <w:autoSpaceDN w:val="0"/>
        <w:bidi w:val="0"/>
        <w:adjustRightInd/>
        <w:snapToGrid/>
        <w:spacing w:line="360" w:lineRule="auto"/>
        <w:ind w:firstLine="481"/>
        <w:textAlignment w:val="auto"/>
        <w:rPr>
          <w:rFonts w:hint="default" w:ascii="方正细等线简体" w:hAnsi="方正细等线简体" w:eastAsia="方正细等线简体" w:cs="方正细等线简体"/>
          <w:b w:val="0"/>
          <w:bCs w:val="0"/>
          <w:sz w:val="24"/>
          <w:highlight w:val="none"/>
          <w:u w:val="single"/>
          <w:lang w:val="en-US" w:eastAsia="zh-CN"/>
        </w:rPr>
      </w:pPr>
      <w:r>
        <w:rPr>
          <w:rFonts w:hint="eastAsia" w:ascii="方正细等线简体" w:hAnsi="方正细等线简体" w:eastAsia="方正细等线简体" w:cs="方正细等线简体"/>
          <w:b w:val="0"/>
          <w:bCs w:val="0"/>
          <w:sz w:val="24"/>
          <w:highlight w:val="none"/>
          <w:u w:val="single"/>
          <w:lang w:val="en-US" w:eastAsia="zh-CN"/>
        </w:rPr>
        <w:t>3.5调价机制：以国家发改委黔东南片区0号柴油价格进行下浮。</w:t>
      </w:r>
    </w:p>
    <w:p w14:paraId="5034520D">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default"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pP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3.6质量要求：</w:t>
      </w: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满足国家、省、行业有关规范、标准规定及采购人要求。如因</w:t>
      </w:r>
      <w:bookmarkStart w:id="1" w:name="_GoBack"/>
      <w:bookmarkEnd w:id="1"/>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提供的材料质量不合格，造成的一切损失由报价方承担。</w:t>
      </w:r>
      <w:r>
        <w:rPr>
          <w:rFonts w:hint="eastAsia" w:ascii="方正细等线简体" w:hAnsi="方正细等线简体" w:eastAsia="方正细等线简体" w:cs="方正细等线简体"/>
          <w:b/>
          <w:bCs/>
          <w:color w:val="000000" w:themeColor="text1"/>
          <w:sz w:val="24"/>
          <w:szCs w:val="24"/>
          <w:highlight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z w:val="24"/>
          <w:szCs w:val="24"/>
          <w:highlight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z w:val="24"/>
          <w:szCs w:val="24"/>
          <w:lang w:val="en-US" w:eastAsia="zh-CN"/>
          <w14:textFill>
            <w14:solidFill>
              <w14:schemeClr w14:val="tx1"/>
            </w14:solidFill>
          </w14:textFill>
        </w:rPr>
        <w:t xml:space="preserve">                                     </w:t>
      </w:r>
    </w:p>
    <w:p w14:paraId="44A8BAB4">
      <w:pPr>
        <w:keepNext w:val="0"/>
        <w:keepLines w:val="0"/>
        <w:pageBreakBefore w:val="0"/>
        <w:widowControl w:val="0"/>
        <w:tabs>
          <w:tab w:val="left" w:pos="1260"/>
        </w:tabs>
        <w:kinsoku/>
        <w:wordWrap/>
        <w:overflowPunct/>
        <w:topLinePunct w:val="0"/>
        <w:autoSpaceDE w:val="0"/>
        <w:autoSpaceDN w:val="0"/>
        <w:bidi w:val="0"/>
        <w:adjustRightInd/>
        <w:snapToGrid/>
        <w:spacing w:line="360" w:lineRule="auto"/>
        <w:ind w:firstLine="482" w:firstLineChars="200"/>
        <w:textAlignment w:val="auto"/>
        <w:rPr>
          <w:rFonts w:hint="eastAsia" w:ascii="方正细等线简体" w:hAnsi="方正细等线简体" w:eastAsia="方正细等线简体" w:cs="方正细等线简体"/>
          <w:b/>
          <w:bCs/>
          <w:color w:val="000000"/>
          <w:sz w:val="24"/>
          <w:szCs w:val="24"/>
          <w:lang w:val="en-US" w:eastAsia="zh-CN" w:bidi="zh-CN"/>
        </w:rPr>
      </w:pPr>
      <w:r>
        <w:rPr>
          <w:rFonts w:hint="eastAsia" w:ascii="方正细等线简体" w:hAnsi="方正细等线简体" w:eastAsia="方正细等线简体" w:cs="方正细等线简体"/>
          <w:b/>
          <w:bCs/>
          <w:color w:val="000000"/>
          <w:sz w:val="24"/>
          <w:szCs w:val="24"/>
          <w:lang w:val="en-US" w:eastAsia="zh-CN" w:bidi="zh-CN"/>
        </w:rPr>
        <w:t>4、投标资料组成要求：</w:t>
      </w:r>
    </w:p>
    <w:p w14:paraId="080E6F99">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4.1</w:t>
      </w:r>
      <w:r>
        <w:rPr>
          <w:rFonts w:hint="eastAsia" w:ascii="方正细等线简体" w:hAnsi="方正细等线简体" w:eastAsia="方正细等线简体" w:cs="方正细等线简体"/>
          <w:color w:val="auto"/>
          <w:sz w:val="24"/>
          <w:u w:val="single"/>
        </w:rPr>
        <w:t>公司介绍资料、图片；</w:t>
      </w:r>
    </w:p>
    <w:p w14:paraId="70CA12DF">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4.2</w:t>
      </w:r>
      <w:r>
        <w:rPr>
          <w:rFonts w:hint="eastAsia" w:ascii="方正细等线简体" w:hAnsi="方正细等线简体" w:eastAsia="方正细等线简体" w:cs="方正细等线简体"/>
          <w:color w:val="auto"/>
          <w:sz w:val="24"/>
          <w:u w:val="single"/>
        </w:rPr>
        <w:t>提供单位营业执照、组织机构代码证、税务登记证、生产许可证等，如为复印件均按国家要求盖相关公章；</w:t>
      </w:r>
    </w:p>
    <w:p w14:paraId="65E3BEC9">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4.3</w:t>
      </w:r>
      <w:r>
        <w:rPr>
          <w:rFonts w:hint="eastAsia" w:ascii="方正细等线简体" w:hAnsi="方正细等线简体" w:eastAsia="方正细等线简体" w:cs="方正细等线简体"/>
          <w:color w:val="auto"/>
          <w:sz w:val="24"/>
          <w:u w:val="single"/>
        </w:rPr>
        <w:t>法人代表委托授权书，必须法人代表签字盖章，否则视为无效；</w:t>
      </w:r>
    </w:p>
    <w:p w14:paraId="519FCE9E">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4.4报价响应文件；</w:t>
      </w:r>
    </w:p>
    <w:p w14:paraId="0CFD441D">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4.5</w:t>
      </w:r>
      <w:r>
        <w:rPr>
          <w:rFonts w:hint="eastAsia" w:ascii="方正细等线简体" w:hAnsi="方正细等线简体" w:eastAsia="方正细等线简体" w:cs="方正细等线简体"/>
          <w:color w:val="auto"/>
          <w:sz w:val="24"/>
          <w:u w:val="single"/>
        </w:rPr>
        <w:t>供应能力：</w:t>
      </w:r>
    </w:p>
    <w:p w14:paraId="59A4CE21">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需</w:t>
      </w:r>
      <w:r>
        <w:rPr>
          <w:rFonts w:hint="eastAsia" w:ascii="方正细等线简体" w:hAnsi="方正细等线简体" w:eastAsia="方正细等线简体" w:cs="方正细等线简体"/>
          <w:color w:val="auto"/>
          <w:sz w:val="24"/>
          <w:u w:val="single"/>
        </w:rPr>
        <w:t>提供各类产品名称、规格、产地、近期产品质量检测报告及产品合格证；</w:t>
      </w:r>
    </w:p>
    <w:p w14:paraId="088C858F">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rPr>
        <w:t>凡与报价有关的其他优惠方案可在介绍资料中说明</w:t>
      </w:r>
      <w:r>
        <w:rPr>
          <w:rFonts w:hint="eastAsia" w:ascii="方正细等线简体" w:hAnsi="方正细等线简体" w:eastAsia="方正细等线简体" w:cs="方正细等线简体"/>
          <w:color w:val="auto"/>
          <w:sz w:val="24"/>
          <w:u w:val="single"/>
          <w:lang w:eastAsia="zh-CN"/>
        </w:rPr>
        <w:t>；</w:t>
      </w:r>
    </w:p>
    <w:p w14:paraId="759D3168">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eastAsia"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rPr>
        <w:t>供货组织方案：根据需方供货要求、时间和库容等具体情况，供方编制详细的供货组织方案。方案要求包括资源保障措施、人员组织安排、运输组织、每批货物供货时间及数量的组织安排、应急供应措施等内容。</w:t>
      </w:r>
    </w:p>
    <w:p w14:paraId="2741B0FE">
      <w:pPr>
        <w:keepNext w:val="0"/>
        <w:keepLines w:val="0"/>
        <w:pageBreakBefore w:val="0"/>
        <w:widowControl w:val="0"/>
        <w:kinsoku/>
        <w:wordWrap/>
        <w:overflowPunct/>
        <w:topLinePunct w:val="0"/>
        <w:autoSpaceDE w:val="0"/>
        <w:autoSpaceDN w:val="0"/>
        <w:bidi w:val="0"/>
        <w:adjustRightInd/>
        <w:snapToGrid/>
        <w:spacing w:line="360" w:lineRule="auto"/>
        <w:ind w:firstLine="482"/>
        <w:textAlignment w:val="auto"/>
        <w:rPr>
          <w:rFonts w:hint="default"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pPr>
      <w:r>
        <w:rPr>
          <w:rFonts w:hint="eastAsia" w:ascii="方正细等线简体" w:hAnsi="方正细等线简体" w:eastAsia="方正细等线简体" w:cs="方正细等线简体"/>
          <w:color w:val="auto"/>
          <w:sz w:val="24"/>
          <w:u w:val="single"/>
          <w:lang w:val="en-US" w:eastAsia="zh-CN"/>
        </w:rPr>
        <w:t>4.6</w:t>
      </w:r>
      <w:r>
        <w:rPr>
          <w:rFonts w:hint="eastAsia" w:ascii="方正细等线简体" w:hAnsi="方正细等线简体" w:eastAsia="方正细等线简体" w:cs="方正细等线简体"/>
          <w:color w:val="auto"/>
          <w:sz w:val="24"/>
          <w:u w:val="single"/>
        </w:rPr>
        <w:t>往年合作单位及近期业绩，附合同及收料单加盖公章；公司承诺书</w:t>
      </w:r>
      <w:r>
        <w:rPr>
          <w:rFonts w:hint="eastAsia" w:ascii="方正细等线简体" w:hAnsi="方正细等线简体" w:eastAsia="方正细等线简体" w:cs="方正细等线简体"/>
          <w:color w:val="auto"/>
          <w:sz w:val="24"/>
          <w:u w:val="single"/>
          <w:lang w:eastAsia="zh-CN"/>
        </w:rPr>
        <w:t>，</w:t>
      </w:r>
      <w:r>
        <w:rPr>
          <w:rFonts w:hint="eastAsia" w:ascii="方正细等线简体" w:hAnsi="方正细等线简体" w:eastAsia="方正细等线简体" w:cs="方正细等线简体"/>
          <w:color w:val="auto"/>
          <w:sz w:val="24"/>
          <w:u w:val="single"/>
        </w:rPr>
        <w:t>承诺书加盖公章及授权人签字。</w:t>
      </w:r>
    </w:p>
    <w:p w14:paraId="4CA14301">
      <w:pPr>
        <w:keepNext w:val="0"/>
        <w:keepLines w:val="0"/>
        <w:pageBreakBefore w:val="0"/>
        <w:widowControl/>
        <w:numPr>
          <w:ilvl w:val="0"/>
          <w:numId w:val="1"/>
        </w:numPr>
        <w:kinsoku/>
        <w:wordWrap/>
        <w:overflowPunct/>
        <w:topLinePunct w:val="0"/>
        <w:autoSpaceDE w:val="0"/>
        <w:autoSpaceDN w:val="0"/>
        <w:bidi w:val="0"/>
        <w:adjustRightInd/>
        <w:snapToGrid/>
        <w:spacing w:after="240" w:line="360" w:lineRule="auto"/>
        <w:ind w:firstLine="482" w:firstLineChars="200"/>
        <w:jc w:val="both"/>
        <w:textAlignment w:val="auto"/>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b/>
          <w:bCs/>
          <w:sz w:val="24"/>
          <w:szCs w:val="24"/>
          <w:lang w:val="en-US"/>
        </w:rPr>
        <w:t xml:space="preserve">申请人资格要求 </w:t>
      </w:r>
    </w:p>
    <w:p w14:paraId="42524D54">
      <w:pPr>
        <w:keepNext w:val="0"/>
        <w:keepLines w:val="0"/>
        <w:pageBreakBefore w:val="0"/>
        <w:widowControl/>
        <w:numPr>
          <w:ilvl w:val="0"/>
          <w:numId w:val="0"/>
        </w:numPr>
        <w:kinsoku/>
        <w:wordWrap/>
        <w:overflowPunct/>
        <w:topLinePunct w:val="0"/>
        <w:autoSpaceDE w:val="0"/>
        <w:autoSpaceDN w:val="0"/>
        <w:bidi w:val="0"/>
        <w:adjustRightInd/>
        <w:snapToGrid/>
        <w:spacing w:after="240" w:line="360" w:lineRule="auto"/>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2325D1E">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 xml:space="preserve">.2 </w:t>
      </w:r>
      <w:r>
        <w:rPr>
          <w:rFonts w:hint="eastAsia" w:ascii="方正细等线简体" w:hAnsi="方正细等线简体" w:eastAsia="方正细等线简体" w:cs="方正细等线简体"/>
          <w:spacing w:val="10"/>
          <w:sz w:val="24"/>
          <w:szCs w:val="24"/>
        </w:rPr>
        <w:t>具</w:t>
      </w:r>
      <w:r>
        <w:rPr>
          <w:rFonts w:hint="eastAsia" w:ascii="方正细等线简体" w:hAnsi="方正细等线简体" w:eastAsia="方正细等线简体" w:cs="方正细等线简体"/>
          <w:sz w:val="24"/>
          <w:szCs w:val="24"/>
          <w:lang w:val="en-US"/>
        </w:rPr>
        <w:t>有独立承担民事责任的能力；</w:t>
      </w:r>
    </w:p>
    <w:p w14:paraId="0CF2289A">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.3 具有良好的商业信誉；</w:t>
      </w:r>
    </w:p>
    <w:p w14:paraId="27B16576">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.4 具有本项目供应能力；</w:t>
      </w:r>
    </w:p>
    <w:p w14:paraId="6D07287D">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5</w:t>
      </w:r>
      <w:r>
        <w:rPr>
          <w:rFonts w:hint="eastAsia" w:ascii="方正细等线简体" w:hAnsi="方正细等线简体" w:eastAsia="方正细等线简体" w:cs="方正细等线简体"/>
          <w:sz w:val="24"/>
          <w:szCs w:val="24"/>
          <w:lang w:val="en-US"/>
        </w:rPr>
        <w:t>.5 本次谈判不接受联合体申请</w:t>
      </w:r>
      <w:r>
        <w:rPr>
          <w:rFonts w:hint="eastAsia" w:ascii="方正细等线简体" w:hAnsi="方正细等线简体" w:eastAsia="方正细等线简体" w:cs="方正细等线简体"/>
          <w:sz w:val="24"/>
          <w:szCs w:val="24"/>
          <w:lang w:val="en-US" w:eastAsia="zh-CN"/>
        </w:rPr>
        <w:t>；</w:t>
      </w:r>
    </w:p>
    <w:p w14:paraId="04A330A5">
      <w:pPr>
        <w:keepNext w:val="0"/>
        <w:keepLines w:val="0"/>
        <w:pageBreakBefore w:val="0"/>
        <w:widowControl/>
        <w:kinsoku/>
        <w:wordWrap/>
        <w:overflowPunct/>
        <w:topLinePunct w:val="0"/>
        <w:autoSpaceDE w:val="0"/>
        <w:autoSpaceDN w:val="0"/>
        <w:bidi w:val="0"/>
        <w:adjustRightInd/>
        <w:snapToGrid/>
        <w:spacing w:after="240" w:line="240" w:lineRule="exact"/>
        <w:ind w:firstLine="480" w:firstLineChars="200"/>
        <w:jc w:val="both"/>
        <w:textAlignment w:val="auto"/>
        <w:rPr>
          <w:rFonts w:hint="eastAsia" w:ascii="方正细等线简体" w:hAnsi="方正细等线简体" w:eastAsia="方正细等线简体" w:cs="方正细等线简体"/>
          <w:sz w:val="24"/>
          <w:szCs w:val="24"/>
          <w:lang w:val="en-US" w:eastAsia="zh-CN"/>
        </w:rPr>
      </w:pPr>
      <w:r>
        <w:rPr>
          <w:rFonts w:hint="eastAsia" w:ascii="方正细等线简体" w:hAnsi="方正细等线简体" w:eastAsia="方正细等线简体" w:cs="方正细等线简体"/>
          <w:sz w:val="24"/>
          <w:szCs w:val="24"/>
          <w:lang w:val="en-US" w:eastAsia="zh-CN"/>
        </w:rPr>
        <w:t>5.6 投标人应在黔通公司投标时最新的《公司工程项目物资合格供应商</w:t>
      </w:r>
    </w:p>
    <w:p w14:paraId="40654D3A">
      <w:pPr>
        <w:keepNext w:val="0"/>
        <w:keepLines w:val="0"/>
        <w:pageBreakBefore w:val="0"/>
        <w:widowControl/>
        <w:kinsoku/>
        <w:wordWrap/>
        <w:overflowPunct/>
        <w:topLinePunct w:val="0"/>
        <w:autoSpaceDE w:val="0"/>
        <w:autoSpaceDN w:val="0"/>
        <w:bidi w:val="0"/>
        <w:adjustRightInd/>
        <w:snapToGrid/>
        <w:spacing w:after="240" w:line="240" w:lineRule="exact"/>
        <w:jc w:val="both"/>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eastAsia="zh-CN"/>
        </w:rPr>
        <w:t>库》内。</w:t>
      </w:r>
    </w:p>
    <w:p w14:paraId="051A0A18">
      <w:pPr>
        <w:widowControl/>
        <w:spacing w:after="240"/>
        <w:ind w:firstLine="482" w:firstLineChars="200"/>
        <w:jc w:val="both"/>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4"/>
          <w:szCs w:val="24"/>
          <w:lang w:val="en-US" w:eastAsia="zh-CN"/>
          <w14:textFill>
            <w14:solidFill>
              <w14:schemeClr w14:val="tx1"/>
            </w14:solidFill>
          </w14:textFill>
        </w:rPr>
        <w:t>6</w:t>
      </w:r>
      <w:r>
        <w:rPr>
          <w:rFonts w:hint="eastAsia" w:ascii="方正细等线简体" w:hAnsi="方正细等线简体" w:eastAsia="方正细等线简体" w:cs="方正细等线简体"/>
          <w:b/>
          <w:bCs/>
          <w:color w:val="000000" w:themeColor="text1"/>
          <w:sz w:val="24"/>
          <w:szCs w:val="24"/>
          <w:lang w:val="en-US"/>
          <w14:textFill>
            <w14:solidFill>
              <w14:schemeClr w14:val="tx1"/>
            </w14:solidFill>
          </w14:textFill>
        </w:rPr>
        <w:t>、响应文件递交</w:t>
      </w:r>
    </w:p>
    <w:p w14:paraId="1B387B6F">
      <w:pPr>
        <w:keepNext w:val="0"/>
        <w:keepLines w:val="0"/>
        <w:pageBreakBefore w:val="0"/>
        <w:widowControl/>
        <w:kinsoku/>
        <w:wordWrap/>
        <w:overflowPunct/>
        <w:topLinePunct w:val="0"/>
        <w:autoSpaceDE w:val="0"/>
        <w:autoSpaceDN w:val="0"/>
        <w:bidi w:val="0"/>
        <w:adjustRightInd/>
        <w:snapToGrid/>
        <w:spacing w:after="240" w:line="360" w:lineRule="auto"/>
        <w:ind w:firstLine="480" w:firstLineChars="200"/>
        <w:jc w:val="both"/>
        <w:textAlignment w:val="auto"/>
        <w:rPr>
          <w:rFonts w:hint="eastAsia" w:ascii="方正细等线简体" w:hAnsi="方正细等线简体" w:eastAsia="方正细等线简体" w:cs="方正细等线简体"/>
          <w:b w:val="0"/>
          <w:bCs/>
          <w:sz w:val="24"/>
          <w:szCs w:val="24"/>
          <w:highlight w:val="none"/>
          <w:u w:val="single"/>
          <w:lang w:eastAsia="zh-CN"/>
        </w:rPr>
      </w:pPr>
      <w:r>
        <w:rPr>
          <w:rFonts w:hint="eastAsia" w:ascii="方正细等线简体" w:hAnsi="方正细等线简体" w:eastAsia="方正细等线简体" w:cs="方正细等线简体"/>
          <w:sz w:val="24"/>
          <w:szCs w:val="24"/>
          <w:lang w:val="en-US" w:eastAsia="zh-CN"/>
        </w:rPr>
        <w:t>6</w:t>
      </w:r>
      <w:r>
        <w:rPr>
          <w:rFonts w:hint="eastAsia" w:ascii="方正细等线简体" w:hAnsi="方正细等线简体" w:eastAsia="方正细等线简体" w:cs="方正细等线简体"/>
          <w:sz w:val="24"/>
          <w:szCs w:val="24"/>
          <w:lang w:val="en-US"/>
        </w:rPr>
        <w:t>.1 响应文件递交截止时间：</w:t>
      </w:r>
      <w:r>
        <w:rPr>
          <w:rFonts w:hint="eastAsia" w:ascii="方正细等线简体" w:hAnsi="方正细等线简体" w:eastAsia="方正细等线简体" w:cs="方正细等线简体"/>
          <w:b/>
          <w:bCs/>
          <w:sz w:val="24"/>
          <w:szCs w:val="24"/>
          <w:highlight w:val="none"/>
          <w:u w:val="single"/>
          <w:lang w:val="en-US"/>
        </w:rPr>
        <w:t>20</w:t>
      </w:r>
      <w:r>
        <w:rPr>
          <w:rFonts w:hint="eastAsia" w:ascii="方正细等线简体" w:hAnsi="方正细等线简体" w:eastAsia="方正细等线简体" w:cs="方正细等线简体"/>
          <w:b/>
          <w:bCs/>
          <w:sz w:val="24"/>
          <w:szCs w:val="24"/>
          <w:highlight w:val="none"/>
          <w:u w:val="single"/>
          <w:lang w:val="en-US" w:eastAsia="zh-CN"/>
        </w:rPr>
        <w:t>26</w:t>
      </w:r>
      <w:r>
        <w:rPr>
          <w:rFonts w:hint="eastAsia" w:ascii="方正细等线简体" w:hAnsi="方正细等线简体" w:eastAsia="方正细等线简体" w:cs="方正细等线简体"/>
          <w:b/>
          <w:bCs/>
          <w:sz w:val="24"/>
          <w:szCs w:val="24"/>
          <w:highlight w:val="none"/>
          <w:u w:val="single"/>
          <w:lang w:val="en-US"/>
        </w:rPr>
        <w:t>年</w:t>
      </w:r>
      <w:r>
        <w:rPr>
          <w:rFonts w:hint="eastAsia" w:ascii="方正细等线简体" w:hAnsi="方正细等线简体" w:eastAsia="方正细等线简体" w:cs="方正细等线简体"/>
          <w:b/>
          <w:bCs/>
          <w:sz w:val="24"/>
          <w:szCs w:val="24"/>
          <w:highlight w:val="none"/>
          <w:u w:val="single"/>
          <w:lang w:val="en-US" w:eastAsia="zh-CN"/>
        </w:rPr>
        <w:t>08</w:t>
      </w:r>
      <w:r>
        <w:rPr>
          <w:rFonts w:hint="eastAsia" w:ascii="方正细等线简体" w:hAnsi="方正细等线简体" w:eastAsia="方正细等线简体" w:cs="方正细等线简体"/>
          <w:b/>
          <w:bCs/>
          <w:sz w:val="24"/>
          <w:szCs w:val="24"/>
          <w:highlight w:val="none"/>
          <w:u w:val="single"/>
          <w:lang w:val="en-US"/>
        </w:rPr>
        <w:t>月</w:t>
      </w:r>
      <w:r>
        <w:rPr>
          <w:rFonts w:hint="eastAsia" w:ascii="方正细等线简体" w:hAnsi="方正细等线简体" w:eastAsia="方正细等线简体" w:cs="方正细等线简体"/>
          <w:b/>
          <w:bCs/>
          <w:sz w:val="24"/>
          <w:szCs w:val="24"/>
          <w:highlight w:val="none"/>
          <w:u w:val="single"/>
          <w:lang w:val="en-US" w:eastAsia="zh-CN"/>
        </w:rPr>
        <w:t>17</w:t>
      </w:r>
      <w:r>
        <w:rPr>
          <w:rFonts w:hint="eastAsia" w:ascii="方正细等线简体" w:hAnsi="方正细等线简体" w:eastAsia="方正细等线简体" w:cs="方正细等线简体"/>
          <w:b/>
          <w:bCs/>
          <w:sz w:val="24"/>
          <w:szCs w:val="24"/>
          <w:highlight w:val="none"/>
          <w:u w:val="single"/>
          <w:lang w:val="en-US"/>
        </w:rPr>
        <w:t>日</w:t>
      </w:r>
      <w:r>
        <w:rPr>
          <w:rFonts w:hint="eastAsia" w:ascii="方正细等线简体" w:hAnsi="方正细等线简体" w:eastAsia="方正细等线简体" w:cs="方正细等线简体"/>
          <w:b/>
          <w:bCs/>
          <w:sz w:val="24"/>
          <w:szCs w:val="24"/>
          <w:highlight w:val="none"/>
          <w:u w:val="single"/>
          <w:lang w:val="en-US" w:eastAsia="zh-CN"/>
        </w:rPr>
        <w:t>11</w:t>
      </w:r>
      <w:r>
        <w:rPr>
          <w:rFonts w:hint="eastAsia" w:ascii="方正细等线简体" w:hAnsi="方正细等线简体" w:eastAsia="方正细等线简体" w:cs="方正细等线简体"/>
          <w:b/>
          <w:bCs/>
          <w:sz w:val="24"/>
          <w:szCs w:val="24"/>
          <w:highlight w:val="none"/>
          <w:u w:val="single"/>
          <w:lang w:val="en-US"/>
        </w:rPr>
        <w:t>时</w:t>
      </w:r>
      <w:r>
        <w:rPr>
          <w:rFonts w:hint="eastAsia" w:ascii="方正细等线简体" w:hAnsi="方正细等线简体" w:eastAsia="方正细等线简体" w:cs="方正细等线简体"/>
          <w:b/>
          <w:bCs/>
          <w:sz w:val="24"/>
          <w:szCs w:val="24"/>
          <w:highlight w:val="none"/>
          <w:u w:val="single"/>
          <w:lang w:val="en-US" w:eastAsia="zh-CN"/>
        </w:rPr>
        <w:t>00</w:t>
      </w:r>
      <w:r>
        <w:rPr>
          <w:rFonts w:hint="eastAsia" w:ascii="方正细等线简体" w:hAnsi="方正细等线简体" w:eastAsia="方正细等线简体" w:cs="方正细等线简体"/>
          <w:b/>
          <w:bCs/>
          <w:sz w:val="24"/>
          <w:szCs w:val="24"/>
          <w:highlight w:val="none"/>
          <w:u w:val="single"/>
          <w:lang w:val="en-US"/>
        </w:rPr>
        <w:t>分</w:t>
      </w:r>
      <w:r>
        <w:rPr>
          <w:rFonts w:hint="eastAsia" w:ascii="方正细等线简体" w:hAnsi="方正细等线简体" w:eastAsia="方正细等线简体" w:cs="方正细等线简体"/>
          <w:sz w:val="24"/>
          <w:szCs w:val="24"/>
          <w:highlight w:val="none"/>
          <w:lang w:val="en-US"/>
        </w:rPr>
        <w:t>，投交地址</w:t>
      </w:r>
      <w:r>
        <w:rPr>
          <w:rFonts w:hint="eastAsia" w:ascii="方正细等线简体" w:hAnsi="方正细等线简体" w:eastAsia="方正细等线简体" w:cs="方正细等线简体"/>
          <w:sz w:val="24"/>
          <w:szCs w:val="24"/>
          <w:highlight w:val="none"/>
          <w:lang w:val="en-US" w:eastAsia="zh-CN"/>
        </w:rPr>
        <w:t>：</w:t>
      </w:r>
      <w:r>
        <w:rPr>
          <w:rFonts w:hint="eastAsia" w:ascii="方正细等线简体" w:hAnsi="方正细等线简体" w:eastAsia="方正细等线简体" w:cs="方正细等线简体"/>
          <w:b/>
          <w:bCs w:val="0"/>
          <w:sz w:val="24"/>
          <w:szCs w:val="24"/>
          <w:highlight w:val="none"/>
          <w:u w:val="single"/>
          <w:lang w:val="en-US" w:eastAsia="zh-CN"/>
        </w:rPr>
        <w:t>凯里市旁海镇翁项（G653凯里旁海至凯里公路改扩建工程施工PHKL-02标段项目经理部会议室）</w:t>
      </w:r>
      <w:r>
        <w:rPr>
          <w:rFonts w:hint="eastAsia" w:ascii="方正细等线简体" w:hAnsi="方正细等线简体" w:eastAsia="方正细等线简体" w:cs="方正细等线简体"/>
          <w:b w:val="0"/>
          <w:bCs/>
          <w:sz w:val="24"/>
          <w:szCs w:val="24"/>
          <w:highlight w:val="none"/>
          <w:u w:val="none"/>
          <w:lang w:eastAsia="zh-CN"/>
        </w:rPr>
        <w:t>。</w:t>
      </w:r>
    </w:p>
    <w:p w14:paraId="357DF128">
      <w:pPr>
        <w:widowControl/>
        <w:spacing w:after="240"/>
        <w:ind w:firstLine="480" w:firstLineChars="200"/>
        <w:jc w:val="both"/>
        <w:rPr>
          <w:rFonts w:hint="eastAsia" w:ascii="方正细等线简体" w:hAnsi="方正细等线简体" w:eastAsia="方正细等线简体" w:cs="方正细等线简体"/>
          <w:b/>
          <w:bCs/>
          <w:sz w:val="24"/>
          <w:szCs w:val="24"/>
          <w:lang w:val="en-US"/>
        </w:rPr>
      </w:pPr>
      <w:r>
        <w:rPr>
          <w:rFonts w:hint="eastAsia" w:ascii="方正细等线简体" w:hAnsi="方正细等线简体" w:eastAsia="方正细等线简体" w:cs="方正细等线简体"/>
          <w:sz w:val="24"/>
          <w:szCs w:val="24"/>
          <w:lang w:val="en-US" w:eastAsia="zh-CN"/>
        </w:rPr>
        <w:t>6</w:t>
      </w:r>
      <w:r>
        <w:rPr>
          <w:rFonts w:hint="eastAsia" w:ascii="方正细等线简体" w:hAnsi="方正细等线简体" w:eastAsia="方正细等线简体" w:cs="方正细等线简体"/>
          <w:sz w:val="24"/>
          <w:szCs w:val="24"/>
          <w:lang w:val="en-US"/>
        </w:rPr>
        <w:t>.2 逾期送达的或者未送达指定地点的响应文件，</w:t>
      </w:r>
      <w:r>
        <w:rPr>
          <w:rFonts w:hint="eastAsia" w:ascii="方正细等线简体" w:hAnsi="方正细等线简体" w:eastAsia="方正细等线简体" w:cs="方正细等线简体"/>
          <w:sz w:val="24"/>
          <w:szCs w:val="24"/>
          <w:lang w:val="en-US" w:eastAsia="zh-CN"/>
        </w:rPr>
        <w:t>采购</w:t>
      </w:r>
      <w:r>
        <w:rPr>
          <w:rFonts w:hint="eastAsia" w:ascii="方正细等线简体" w:hAnsi="方正细等线简体" w:eastAsia="方正细等线简体" w:cs="方正细等线简体"/>
          <w:sz w:val="24"/>
          <w:szCs w:val="24"/>
          <w:lang w:val="en-US"/>
        </w:rPr>
        <w:t>人不予受理。</w:t>
      </w:r>
    </w:p>
    <w:p w14:paraId="0B84F665">
      <w:pPr>
        <w:widowControl/>
        <w:spacing w:after="240"/>
        <w:ind w:firstLine="482" w:firstLineChars="2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b/>
          <w:bCs/>
          <w:sz w:val="24"/>
          <w:szCs w:val="24"/>
          <w:lang w:val="en-US" w:eastAsia="zh-CN"/>
        </w:rPr>
        <w:t>7</w:t>
      </w:r>
      <w:r>
        <w:rPr>
          <w:rFonts w:hint="eastAsia" w:ascii="方正细等线简体" w:hAnsi="方正细等线简体" w:eastAsia="方正细等线简体" w:cs="方正细等线简体"/>
          <w:b/>
          <w:bCs/>
          <w:sz w:val="24"/>
          <w:szCs w:val="24"/>
          <w:lang w:val="en-US"/>
        </w:rPr>
        <w:t>、联系方式</w:t>
      </w:r>
    </w:p>
    <w:p w14:paraId="61223824">
      <w:pPr>
        <w:keepNext w:val="0"/>
        <w:keepLines w:val="0"/>
        <w:pageBreakBefore w:val="0"/>
        <w:widowControl/>
        <w:kinsoku/>
        <w:wordWrap/>
        <w:overflowPunct/>
        <w:topLinePunct w:val="0"/>
        <w:autoSpaceDE w:val="0"/>
        <w:autoSpaceDN w:val="0"/>
        <w:bidi w:val="0"/>
        <w:adjustRightInd/>
        <w:snapToGrid/>
        <w:spacing w:after="240" w:line="360" w:lineRule="auto"/>
        <w:ind w:left="1600" w:leftChars="291" w:hanging="960" w:hangingChars="400"/>
        <w:textAlignment w:val="auto"/>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购买方:</w:t>
      </w:r>
      <w:r>
        <w:rPr>
          <w:rFonts w:hint="eastAsia" w:ascii="方正细等线简体" w:hAnsi="方正细等线简体" w:eastAsia="方正细等线简体" w:cs="方正细等线简体"/>
          <w:b w:val="0"/>
          <w:bCs/>
          <w:sz w:val="24"/>
          <w:szCs w:val="24"/>
          <w:u w:val="single"/>
          <w:lang w:val="en-US" w:eastAsia="zh-CN"/>
        </w:rPr>
        <w:t xml:space="preserve"> 贵州省公路建设养护集团有限公司G653凯里旁海至凯里公路改扩建工程施工PHKL-02标段项目经理部                        </w:t>
      </w:r>
      <w:r>
        <w:rPr>
          <w:rFonts w:hint="eastAsia" w:ascii="方正细等线简体" w:hAnsi="方正细等线简体" w:eastAsia="方正细等线简体" w:cs="方正细等线简体"/>
          <w:sz w:val="24"/>
          <w:szCs w:val="24"/>
          <w:u w:val="single"/>
          <w:lang w:val="en-US"/>
        </w:rPr>
        <w:t xml:space="preserve"> </w:t>
      </w:r>
    </w:p>
    <w:p w14:paraId="489B4317">
      <w:pPr>
        <w:keepNext w:val="0"/>
        <w:keepLines w:val="0"/>
        <w:pageBreakBefore w:val="0"/>
        <w:widowControl/>
        <w:kinsoku/>
        <w:wordWrap/>
        <w:overflowPunct/>
        <w:topLinePunct w:val="0"/>
        <w:autoSpaceDE w:val="0"/>
        <w:autoSpaceDN w:val="0"/>
        <w:bidi w:val="0"/>
        <w:adjustRightInd/>
        <w:snapToGrid/>
        <w:spacing w:after="240" w:line="360" w:lineRule="auto"/>
        <w:ind w:left="1600" w:leftChars="291" w:hanging="960" w:hangingChars="400"/>
        <w:textAlignment w:val="auto"/>
        <w:rPr>
          <w:rFonts w:hint="default" w:ascii="方正细等线简体" w:hAnsi="方正细等线简体" w:eastAsia="方正细等线简体" w:cs="方正细等线简体"/>
          <w:spacing w:val="-5"/>
          <w:sz w:val="24"/>
          <w:szCs w:val="24"/>
          <w:lang w:val="en-US"/>
        </w:rPr>
      </w:pPr>
      <w:r>
        <w:rPr>
          <w:rFonts w:hint="eastAsia" w:ascii="方正细等线简体" w:hAnsi="方正细等线简体" w:eastAsia="方正细等线简体" w:cs="方正细等线简体"/>
          <w:sz w:val="24"/>
          <w:szCs w:val="24"/>
          <w:lang w:val="en-US"/>
        </w:rPr>
        <w:t>地  址:</w:t>
      </w:r>
      <w:r>
        <w:rPr>
          <w:rFonts w:hint="eastAsia" w:ascii="方正细等线简体" w:hAnsi="方正细等线简体" w:eastAsia="方正细等线简体" w:cs="方正细等线简体"/>
          <w:spacing w:val="-5"/>
          <w:sz w:val="24"/>
          <w:szCs w:val="24"/>
          <w:u w:val="single"/>
          <w:lang w:val="en-US"/>
        </w:rPr>
        <w:t xml:space="preserve"> 凯里市旁海镇翁项（G653凯里旁海至凯里公路改扩建工程施工PHKL-02标段项目经理部会议室）</w:t>
      </w:r>
      <w:r>
        <w:rPr>
          <w:rFonts w:hint="eastAsia" w:ascii="方正细等线简体" w:hAnsi="方正细等线简体" w:eastAsia="方正细等线简体" w:cs="方正细等线简体"/>
          <w:b w:val="0"/>
          <w:bCs/>
          <w:sz w:val="24"/>
          <w:szCs w:val="24"/>
          <w:u w:val="single"/>
          <w:lang w:val="en-US" w:eastAsia="zh-CN"/>
        </w:rPr>
        <w:t xml:space="preserve">                                 </w:t>
      </w:r>
    </w:p>
    <w:p w14:paraId="3D3E32D2">
      <w:pPr>
        <w:keepNext w:val="0"/>
        <w:keepLines w:val="0"/>
        <w:pageBreakBefore w:val="0"/>
        <w:widowControl/>
        <w:kinsoku/>
        <w:wordWrap/>
        <w:overflowPunct/>
        <w:topLinePunct w:val="0"/>
        <w:autoSpaceDE w:val="0"/>
        <w:autoSpaceDN w:val="0"/>
        <w:bidi w:val="0"/>
        <w:adjustRightInd/>
        <w:snapToGrid/>
        <w:spacing w:after="240" w:line="360" w:lineRule="auto"/>
        <w:ind w:left="341" w:leftChars="155" w:firstLine="240" w:firstLineChars="100"/>
        <w:textAlignment w:val="auto"/>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联系人:</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王德勇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4E5698F7">
      <w:pPr>
        <w:keepNext w:val="0"/>
        <w:keepLines w:val="0"/>
        <w:pageBreakBefore w:val="0"/>
        <w:widowControl/>
        <w:kinsoku/>
        <w:wordWrap/>
        <w:overflowPunct/>
        <w:topLinePunct w:val="0"/>
        <w:autoSpaceDE w:val="0"/>
        <w:autoSpaceDN w:val="0"/>
        <w:bidi w:val="0"/>
        <w:adjustRightInd/>
        <w:snapToGrid/>
        <w:spacing w:after="240" w:line="360" w:lineRule="auto"/>
        <w:ind w:left="341" w:leftChars="155" w:firstLine="240" w:firstLineChars="100"/>
        <w:textAlignment w:val="auto"/>
        <w:rPr>
          <w:rFonts w:hint="eastAsia" w:ascii="方正细等线简体" w:hAnsi="方正细等线简体" w:eastAsia="方正细等线简体" w:cs="方正细等线简体"/>
          <w:sz w:val="24"/>
          <w:szCs w:val="24"/>
          <w:u w:val="single"/>
          <w:lang w:val="en-US"/>
        </w:rPr>
      </w:pPr>
      <w:r>
        <w:rPr>
          <w:rFonts w:hint="eastAsia" w:ascii="方正细等线简体" w:hAnsi="方正细等线简体" w:eastAsia="方正细等线简体" w:cs="方正细等线简体"/>
          <w:sz w:val="24"/>
          <w:szCs w:val="24"/>
          <w:lang w:val="en-US"/>
        </w:rPr>
        <w:t>电  话:</w:t>
      </w:r>
      <w:r>
        <w:rPr>
          <w:rFonts w:hint="eastAsia" w:ascii="方正细等线简体" w:hAnsi="方正细等线简体" w:eastAsia="方正细等线简体" w:cs="方正细等线简体"/>
          <w:sz w:val="24"/>
          <w:szCs w:val="24"/>
          <w:lang w:val="en-US" w:eastAsia="zh-CN"/>
        </w:rPr>
        <w:t xml:space="preserve"> </w:t>
      </w:r>
      <w:r>
        <w:rPr>
          <w:rFonts w:hint="eastAsia" w:ascii="方正细等线简体" w:hAnsi="方正细等线简体" w:eastAsia="方正细等线简体" w:cs="方正细等线简体"/>
          <w:sz w:val="24"/>
          <w:szCs w:val="24"/>
          <w:u w:val="single"/>
          <w:lang w:val="en-US" w:eastAsia="zh-CN"/>
        </w:rPr>
        <w:t xml:space="preserve">        18884912579    </w:t>
      </w:r>
      <w:r>
        <w:rPr>
          <w:rFonts w:hint="eastAsia" w:ascii="方正细等线简体" w:hAnsi="方正细等线简体" w:eastAsia="方正细等线简体" w:cs="方正细等线简体"/>
          <w:sz w:val="24"/>
          <w:szCs w:val="24"/>
          <w:u w:val="single"/>
          <w:lang w:val="en-US"/>
        </w:rPr>
        <w:t xml:space="preserve">  </w:t>
      </w:r>
      <w:r>
        <w:rPr>
          <w:rFonts w:hint="eastAsia" w:ascii="方正细等线简体" w:hAnsi="方正细等线简体" w:eastAsia="方正细等线简体" w:cs="方正细等线简体"/>
          <w:sz w:val="24"/>
          <w:szCs w:val="24"/>
          <w:u w:val="single"/>
          <w:lang w:val="en-US" w:eastAsia="zh-CN"/>
        </w:rPr>
        <w:t xml:space="preserve">                      </w:t>
      </w:r>
      <w:r>
        <w:rPr>
          <w:rFonts w:hint="eastAsia" w:ascii="方正细等线简体" w:hAnsi="方正细等线简体" w:eastAsia="方正细等线简体" w:cs="方正细等线简体"/>
          <w:sz w:val="24"/>
          <w:szCs w:val="24"/>
          <w:u w:val="single"/>
          <w:lang w:val="en-US"/>
        </w:rPr>
        <w:t xml:space="preserve">          </w:t>
      </w:r>
    </w:p>
    <w:p w14:paraId="44B22103">
      <w:pPr>
        <w:widowControl/>
        <w:spacing w:after="240"/>
        <w:ind w:left="282" w:leftChars="19" w:hanging="240" w:hangingChars="100"/>
        <w:rPr>
          <w:rFonts w:hint="eastAsia" w:ascii="方正细等线简体" w:hAnsi="方正细等线简体" w:eastAsia="方正细等线简体" w:cs="方正细等线简体"/>
          <w:sz w:val="24"/>
          <w:szCs w:val="24"/>
          <w:lang w:val="en-US"/>
        </w:rPr>
      </w:pPr>
      <w:r>
        <w:rPr>
          <w:rFonts w:hint="eastAsia" w:ascii="方正细等线简体" w:hAnsi="方正细等线简体" w:eastAsia="方正细等线简体" w:cs="方正细等线简体"/>
          <w:sz w:val="24"/>
          <w:szCs w:val="24"/>
          <w:lang w:val="en-US"/>
        </w:rPr>
        <w:t xml:space="preserve">                            </w:t>
      </w:r>
    </w:p>
    <w:p w14:paraId="3241C500">
      <w:pPr>
        <w:widowControl/>
        <w:spacing w:after="240"/>
        <w:jc w:val="both"/>
        <w:rPr>
          <w:rFonts w:hint="eastAsia" w:ascii="方正细等线简体" w:hAnsi="方正细等线简体" w:eastAsia="方正细等线简体" w:cs="方正细等线简体"/>
          <w:sz w:val="24"/>
          <w:szCs w:val="24"/>
          <w:lang w:val="en-US"/>
        </w:rPr>
      </w:pPr>
    </w:p>
    <w:p w14:paraId="4FC484E7">
      <w:pPr>
        <w:widowControl/>
        <w:spacing w:after="240"/>
        <w:ind w:left="282" w:leftChars="19" w:hanging="240" w:hangingChars="100"/>
        <w:jc w:val="center"/>
        <w:rPr>
          <w:rFonts w:hint="eastAsia" w:ascii="方正细等线简体" w:hAnsi="方正细等线简体" w:eastAsia="方正细等线简体" w:cs="方正细等线简体"/>
          <w:b w:val="0"/>
          <w:bCs/>
          <w:sz w:val="24"/>
          <w:szCs w:val="24"/>
          <w:u w:val="none"/>
          <w:lang w:val="en-US" w:eastAsia="zh-CN"/>
        </w:rPr>
      </w:pPr>
      <w:r>
        <w:rPr>
          <w:rFonts w:hint="eastAsia" w:ascii="方正细等线简体" w:hAnsi="方正细等线简体" w:eastAsia="方正细等线简体" w:cs="方正细等线简体"/>
          <w:b w:val="0"/>
          <w:bCs/>
          <w:sz w:val="24"/>
          <w:szCs w:val="24"/>
          <w:u w:val="none"/>
          <w:lang w:val="en-US" w:eastAsia="zh-CN"/>
        </w:rPr>
        <w:t xml:space="preserve">                 贵州省公路建设养护集团有限公司</w:t>
      </w:r>
    </w:p>
    <w:p w14:paraId="450AB93D">
      <w:pPr>
        <w:widowControl/>
        <w:spacing w:after="240"/>
        <w:ind w:left="282" w:leftChars="19" w:hanging="240" w:hangingChars="100"/>
        <w:jc w:val="center"/>
        <w:rPr>
          <w:rFonts w:hint="eastAsia" w:ascii="方正细等线简体" w:hAnsi="方正细等线简体" w:eastAsia="方正细等线简体" w:cs="方正细等线简体"/>
          <w:sz w:val="24"/>
          <w:szCs w:val="24"/>
          <w:highlight w:val="none"/>
          <w:lang w:val="en-US" w:eastAsia="zh-CN"/>
        </w:rPr>
      </w:pPr>
      <w:r>
        <w:rPr>
          <w:rFonts w:hint="eastAsia" w:ascii="方正细等线简体" w:hAnsi="方正细等线简体" w:eastAsia="方正细等线简体" w:cs="方正细等线简体"/>
          <w:b w:val="0"/>
          <w:bCs/>
          <w:sz w:val="24"/>
          <w:szCs w:val="24"/>
          <w:u w:val="none"/>
          <w:lang w:val="en-US" w:eastAsia="zh-CN"/>
        </w:rPr>
        <w:t xml:space="preserve">             G653凯里旁海至凯里公路改扩建工程施工PHKL-02标段项目经理部</w:t>
      </w:r>
      <w:r>
        <w:rPr>
          <w:rFonts w:hint="eastAsia" w:ascii="方正细等线简体" w:hAnsi="方正细等线简体" w:eastAsia="方正细等线简体" w:cs="方正细等线简体"/>
          <w:sz w:val="24"/>
          <w:szCs w:val="24"/>
          <w:lang w:val="en-US"/>
        </w:rPr>
        <w:t xml:space="preserve">         </w:t>
      </w:r>
      <w:r>
        <w:rPr>
          <w:rFonts w:hint="eastAsia" w:ascii="方正细等线简体" w:hAnsi="方正细等线简体" w:eastAsia="方正细等线简体" w:cs="方正细等线简体"/>
          <w:sz w:val="24"/>
          <w:szCs w:val="24"/>
          <w:highlight w:val="none"/>
          <w:lang w:val="en-US"/>
        </w:rPr>
        <w:t xml:space="preserve">  </w:t>
      </w:r>
      <w:r>
        <w:rPr>
          <w:rFonts w:hint="eastAsia" w:ascii="方正细等线简体" w:hAnsi="方正细等线简体" w:eastAsia="方正细等线简体" w:cs="方正细等线简体"/>
          <w:sz w:val="24"/>
          <w:szCs w:val="24"/>
          <w:highlight w:val="none"/>
          <w:lang w:val="en-US" w:eastAsia="zh-CN"/>
        </w:rPr>
        <w:t xml:space="preserve">           </w:t>
      </w:r>
    </w:p>
    <w:p w14:paraId="2BC1187B">
      <w:pPr>
        <w:widowControl/>
        <w:spacing w:after="240"/>
        <w:ind w:left="282" w:leftChars="128" w:firstLine="3600" w:firstLineChars="1500"/>
        <w:jc w:val="both"/>
        <w:rPr>
          <w:rFonts w:hint="eastAsia" w:ascii="方正细等线简体" w:hAnsi="方正细等线简体" w:eastAsia="方正细等线简体" w:cs="方正细等线简体"/>
          <w:b/>
          <w:sz w:val="24"/>
          <w:szCs w:val="24"/>
          <w:highlight w:val="none"/>
          <w:lang w:val="en-US"/>
        </w:rPr>
      </w:pPr>
      <w:r>
        <w:rPr>
          <w:rFonts w:hint="eastAsia" w:ascii="方正细等线简体" w:hAnsi="方正细等线简体" w:eastAsia="方正细等线简体" w:cs="方正细等线简体"/>
          <w:sz w:val="24"/>
          <w:szCs w:val="24"/>
          <w:highlight w:val="none"/>
          <w:lang w:val="en-US" w:eastAsia="zh-CN"/>
        </w:rPr>
        <w:t xml:space="preserve"> </w:t>
      </w:r>
      <w:r>
        <w:rPr>
          <w:rFonts w:hint="eastAsia" w:ascii="方正细等线简体" w:hAnsi="方正细等线简体" w:eastAsia="方正细等线简体" w:cs="方正细等线简体"/>
          <w:sz w:val="24"/>
          <w:szCs w:val="24"/>
          <w:highlight w:val="none"/>
          <w:lang w:val="en-US"/>
        </w:rPr>
        <w:t xml:space="preserve"> 20</w:t>
      </w:r>
      <w:r>
        <w:rPr>
          <w:rFonts w:hint="eastAsia" w:ascii="方正细等线简体" w:hAnsi="方正细等线简体" w:eastAsia="方正细等线简体" w:cs="方正细等线简体"/>
          <w:sz w:val="24"/>
          <w:szCs w:val="24"/>
          <w:highlight w:val="none"/>
          <w:lang w:val="en-US" w:eastAsia="zh-CN"/>
        </w:rPr>
        <w:t>26</w:t>
      </w:r>
      <w:r>
        <w:rPr>
          <w:rFonts w:hint="eastAsia" w:ascii="方正细等线简体" w:hAnsi="方正细等线简体" w:eastAsia="方正细等线简体" w:cs="方正细等线简体"/>
          <w:sz w:val="24"/>
          <w:szCs w:val="24"/>
          <w:highlight w:val="none"/>
          <w:lang w:val="en-US"/>
        </w:rPr>
        <w:t>年</w:t>
      </w:r>
      <w:r>
        <w:rPr>
          <w:rFonts w:hint="eastAsia" w:ascii="方正细等线简体" w:hAnsi="方正细等线简体" w:eastAsia="方正细等线简体" w:cs="方正细等线简体"/>
          <w:sz w:val="24"/>
          <w:szCs w:val="24"/>
          <w:highlight w:val="none"/>
          <w:lang w:val="en-US" w:eastAsia="zh-CN"/>
        </w:rPr>
        <w:t xml:space="preserve"> 08 </w:t>
      </w:r>
      <w:r>
        <w:rPr>
          <w:rFonts w:hint="eastAsia" w:ascii="方正细等线简体" w:hAnsi="方正细等线简体" w:eastAsia="方正细等线简体" w:cs="方正细等线简体"/>
          <w:sz w:val="24"/>
          <w:szCs w:val="24"/>
          <w:highlight w:val="none"/>
          <w:lang w:val="en-US"/>
        </w:rPr>
        <w:t>月</w:t>
      </w:r>
      <w:r>
        <w:rPr>
          <w:rFonts w:hint="eastAsia" w:ascii="方正细等线简体" w:hAnsi="方正细等线简体" w:eastAsia="方正细等线简体" w:cs="方正细等线简体"/>
          <w:sz w:val="24"/>
          <w:szCs w:val="24"/>
          <w:highlight w:val="none"/>
          <w:lang w:val="en-US" w:eastAsia="zh-CN"/>
        </w:rPr>
        <w:t xml:space="preserve"> 14 </w:t>
      </w:r>
      <w:r>
        <w:rPr>
          <w:rFonts w:hint="eastAsia" w:ascii="方正细等线简体" w:hAnsi="方正细等线简体" w:eastAsia="方正细等线简体" w:cs="方正细等线简体"/>
          <w:sz w:val="24"/>
          <w:szCs w:val="24"/>
          <w:highlight w:val="none"/>
          <w:lang w:val="en-US"/>
        </w:rPr>
        <w:t xml:space="preserve">日  </w:t>
      </w:r>
    </w:p>
    <w:p w14:paraId="2E17DE79">
      <w:pPr>
        <w:spacing w:before="58"/>
        <w:ind w:right="1882"/>
        <w:jc w:val="both"/>
        <w:rPr>
          <w:rFonts w:hint="eastAsia" w:ascii="方正细等线简体" w:hAnsi="方正细等线简体" w:eastAsia="方正细等线简体" w:cs="方正细等线简体"/>
          <w:b/>
          <w:sz w:val="24"/>
          <w:szCs w:val="24"/>
          <w:lang w:val="en-US"/>
        </w:rPr>
      </w:pPr>
    </w:p>
    <w:p w14:paraId="1FD4C71F">
      <w:pPr>
        <w:spacing w:before="58"/>
        <w:ind w:right="1882"/>
        <w:jc w:val="both"/>
        <w:rPr>
          <w:rFonts w:hint="eastAsia" w:ascii="方正细等线简体" w:hAnsi="方正细等线简体" w:eastAsia="方正细等线简体" w:cs="方正细等线简体"/>
          <w:b/>
          <w:sz w:val="24"/>
          <w:szCs w:val="24"/>
          <w:lang w:val="en-US"/>
        </w:rPr>
      </w:pPr>
    </w:p>
    <w:p w14:paraId="5F9D5E20">
      <w:pPr>
        <w:spacing w:before="58"/>
        <w:ind w:right="1882"/>
        <w:jc w:val="both"/>
        <w:rPr>
          <w:rFonts w:hint="eastAsia" w:ascii="方正细等线简体" w:hAnsi="方正细等线简体" w:eastAsia="方正细等线简体" w:cs="方正细等线简体"/>
          <w:b/>
          <w:sz w:val="24"/>
          <w:szCs w:val="24"/>
          <w:lang w:val="en-US"/>
        </w:rPr>
      </w:pPr>
    </w:p>
    <w:p w14:paraId="7EDA2B29">
      <w:pPr>
        <w:spacing w:before="58"/>
        <w:ind w:right="1882"/>
        <w:jc w:val="both"/>
        <w:rPr>
          <w:rFonts w:hint="eastAsia" w:ascii="方正细等线简体" w:hAnsi="方正细等线简体" w:eastAsia="方正细等线简体" w:cs="方正细等线简体"/>
          <w:b/>
          <w:sz w:val="24"/>
          <w:szCs w:val="24"/>
          <w:lang w:val="en-US"/>
        </w:rPr>
      </w:pPr>
    </w:p>
    <w:p w14:paraId="50B5EBA2">
      <w:pPr>
        <w:spacing w:before="58"/>
        <w:ind w:right="1882"/>
        <w:jc w:val="both"/>
        <w:rPr>
          <w:rFonts w:hint="eastAsia" w:ascii="方正细等线简体" w:hAnsi="方正细等线简体" w:eastAsia="方正细等线简体" w:cs="方正细等线简体"/>
          <w:b/>
          <w:sz w:val="24"/>
          <w:szCs w:val="24"/>
          <w:lang w:val="en-US"/>
        </w:rPr>
      </w:pPr>
    </w:p>
    <w:p w14:paraId="29B8A0F6">
      <w:pPr>
        <w:spacing w:before="58"/>
        <w:ind w:right="1882"/>
        <w:jc w:val="both"/>
        <w:rPr>
          <w:rFonts w:hint="eastAsia" w:ascii="方正细等线简体" w:hAnsi="方正细等线简体" w:eastAsia="方正细等线简体" w:cs="方正细等线简体"/>
          <w:b/>
          <w:sz w:val="24"/>
          <w:szCs w:val="24"/>
          <w:lang w:val="en-US"/>
        </w:rPr>
      </w:pPr>
    </w:p>
    <w:p w14:paraId="67E714B3">
      <w:pPr>
        <w:spacing w:before="58"/>
        <w:ind w:right="1882"/>
        <w:jc w:val="both"/>
        <w:rPr>
          <w:rFonts w:hint="eastAsia" w:ascii="方正细等线简体" w:hAnsi="方正细等线简体" w:eastAsia="方正细等线简体" w:cs="方正细等线简体"/>
          <w:b/>
          <w:sz w:val="24"/>
          <w:szCs w:val="24"/>
          <w:lang w:val="en-US"/>
        </w:rPr>
      </w:pPr>
    </w:p>
    <w:p w14:paraId="4955A003">
      <w:pPr>
        <w:spacing w:before="58"/>
        <w:ind w:right="1882"/>
        <w:jc w:val="both"/>
        <w:rPr>
          <w:rFonts w:hint="eastAsia" w:ascii="方正细等线简体" w:hAnsi="方正细等线简体" w:eastAsia="方正细等线简体" w:cs="方正细等线简体"/>
          <w:b/>
          <w:sz w:val="24"/>
          <w:szCs w:val="24"/>
          <w:lang w:val="en-US"/>
        </w:rPr>
      </w:pPr>
    </w:p>
    <w:p w14:paraId="386979BD">
      <w:pPr>
        <w:spacing w:before="58"/>
        <w:ind w:right="1882"/>
        <w:jc w:val="both"/>
        <w:rPr>
          <w:rFonts w:hint="eastAsia" w:ascii="方正细等线简体" w:hAnsi="方正细等线简体" w:eastAsia="方正细等线简体" w:cs="方正细等线简体"/>
          <w:b/>
          <w:sz w:val="24"/>
          <w:szCs w:val="24"/>
          <w:lang w:val="en-US"/>
        </w:rPr>
      </w:pPr>
    </w:p>
    <w:p w14:paraId="34E66854">
      <w:pPr>
        <w:spacing w:before="58"/>
        <w:ind w:right="1882"/>
        <w:jc w:val="both"/>
        <w:rPr>
          <w:rFonts w:hint="eastAsia" w:ascii="方正细等线简体" w:hAnsi="方正细等线简体" w:eastAsia="方正细等线简体" w:cs="方正细等线简体"/>
          <w:b/>
          <w:sz w:val="24"/>
          <w:szCs w:val="24"/>
          <w:lang w:val="en-US"/>
        </w:rPr>
      </w:pPr>
    </w:p>
    <w:p w14:paraId="3134B189">
      <w:pPr>
        <w:spacing w:before="58"/>
        <w:ind w:right="1882"/>
        <w:jc w:val="both"/>
        <w:rPr>
          <w:rFonts w:hint="eastAsia" w:ascii="方正细等线简体" w:hAnsi="方正细等线简体" w:eastAsia="方正细等线简体" w:cs="方正细等线简体"/>
          <w:b/>
          <w:sz w:val="24"/>
          <w:szCs w:val="24"/>
          <w:lang w:val="en-US"/>
        </w:rPr>
      </w:pPr>
    </w:p>
    <w:p w14:paraId="40C71121">
      <w:pPr>
        <w:spacing w:before="58"/>
        <w:ind w:right="1882"/>
        <w:jc w:val="both"/>
        <w:rPr>
          <w:rFonts w:hint="eastAsia" w:ascii="方正细等线简体" w:hAnsi="方正细等线简体" w:eastAsia="方正细等线简体" w:cs="方正细等线简体"/>
          <w:b/>
          <w:sz w:val="24"/>
          <w:szCs w:val="24"/>
          <w:lang w:val="en-US"/>
        </w:rPr>
      </w:pPr>
    </w:p>
    <w:p w14:paraId="08619100">
      <w:pPr>
        <w:spacing w:before="58"/>
        <w:ind w:right="1882"/>
        <w:jc w:val="both"/>
        <w:rPr>
          <w:rFonts w:hint="eastAsia" w:ascii="方正细等线简体" w:hAnsi="方正细等线简体" w:eastAsia="方正细等线简体" w:cs="方正细等线简体"/>
          <w:b/>
          <w:sz w:val="24"/>
          <w:szCs w:val="24"/>
          <w:lang w:val="en-US"/>
        </w:rPr>
      </w:pPr>
    </w:p>
    <w:p w14:paraId="6DCDA692">
      <w:pPr>
        <w:spacing w:before="58"/>
        <w:ind w:right="1882"/>
        <w:jc w:val="both"/>
        <w:rPr>
          <w:rFonts w:hint="eastAsia" w:ascii="方正细等线简体" w:hAnsi="方正细等线简体" w:eastAsia="方正细等线简体" w:cs="方正细等线简体"/>
          <w:b/>
          <w:sz w:val="24"/>
          <w:szCs w:val="24"/>
          <w:lang w:val="en-US"/>
        </w:rPr>
      </w:pPr>
    </w:p>
    <w:p w14:paraId="71283290">
      <w:pPr>
        <w:spacing w:before="58"/>
        <w:ind w:right="1882"/>
        <w:jc w:val="both"/>
        <w:rPr>
          <w:rFonts w:hint="eastAsia" w:ascii="方正细等线简体" w:hAnsi="方正细等线简体" w:eastAsia="方正细等线简体" w:cs="方正细等线简体"/>
          <w:b/>
          <w:sz w:val="24"/>
          <w:szCs w:val="24"/>
          <w:lang w:val="en-US"/>
        </w:rPr>
      </w:pPr>
    </w:p>
    <w:p w14:paraId="23652E48">
      <w:pPr>
        <w:spacing w:before="58"/>
        <w:ind w:right="1882"/>
        <w:jc w:val="both"/>
        <w:rPr>
          <w:rFonts w:hint="eastAsia" w:ascii="方正细等线简体" w:hAnsi="方正细等线简体" w:eastAsia="方正细等线简体" w:cs="方正细等线简体"/>
          <w:b/>
          <w:sz w:val="24"/>
          <w:szCs w:val="24"/>
          <w:lang w:val="en-US"/>
        </w:rPr>
      </w:pPr>
    </w:p>
    <w:p w14:paraId="5F39D1F9">
      <w:pPr>
        <w:spacing w:before="58"/>
        <w:ind w:right="1882"/>
        <w:jc w:val="both"/>
        <w:rPr>
          <w:rFonts w:hint="eastAsia" w:ascii="方正细等线简体" w:hAnsi="方正细等线简体" w:eastAsia="方正细等线简体" w:cs="方正细等线简体"/>
          <w:b/>
          <w:sz w:val="24"/>
          <w:szCs w:val="24"/>
          <w:lang w:val="en-US"/>
        </w:rPr>
      </w:pPr>
    </w:p>
    <w:p w14:paraId="31AAC5C5">
      <w:pPr>
        <w:spacing w:before="58"/>
        <w:ind w:right="1882"/>
        <w:jc w:val="both"/>
        <w:rPr>
          <w:rFonts w:hint="eastAsia" w:ascii="方正细等线简体" w:hAnsi="方正细等线简体" w:eastAsia="方正细等线简体" w:cs="方正细等线简体"/>
          <w:b/>
          <w:sz w:val="24"/>
          <w:szCs w:val="24"/>
          <w:lang w:val="en-US"/>
        </w:rPr>
      </w:pPr>
    </w:p>
    <w:p w14:paraId="301BB5FC">
      <w:pPr>
        <w:spacing w:before="58"/>
        <w:ind w:right="1882"/>
        <w:jc w:val="both"/>
        <w:rPr>
          <w:rFonts w:hint="eastAsia" w:ascii="方正细等线简体" w:hAnsi="方正细等线简体" w:eastAsia="方正细等线简体" w:cs="方正细等线简体"/>
          <w:b/>
          <w:sz w:val="24"/>
          <w:szCs w:val="24"/>
          <w:lang w:val="en-US"/>
        </w:rPr>
      </w:pPr>
    </w:p>
    <w:p w14:paraId="6F5F8240">
      <w:pPr>
        <w:spacing w:before="58"/>
        <w:ind w:right="1882"/>
        <w:jc w:val="both"/>
        <w:rPr>
          <w:rFonts w:hint="eastAsia" w:ascii="方正细等线简体" w:hAnsi="方正细等线简体" w:eastAsia="方正细等线简体" w:cs="方正细等线简体"/>
          <w:b/>
          <w:sz w:val="24"/>
          <w:szCs w:val="24"/>
          <w:lang w:val="en-US"/>
        </w:rPr>
      </w:pPr>
    </w:p>
    <w:p w14:paraId="1032826B">
      <w:pPr>
        <w:spacing w:before="58"/>
        <w:ind w:right="1882"/>
        <w:jc w:val="both"/>
        <w:rPr>
          <w:rFonts w:hint="eastAsia" w:ascii="方正细等线简体" w:hAnsi="方正细等线简体" w:eastAsia="方正细等线简体" w:cs="方正细等线简体"/>
          <w:b/>
          <w:sz w:val="24"/>
          <w:szCs w:val="24"/>
          <w:lang w:val="en-US"/>
        </w:rPr>
      </w:pPr>
    </w:p>
    <w:p w14:paraId="336B21E8">
      <w:pPr>
        <w:spacing w:before="58"/>
        <w:ind w:right="1882"/>
        <w:jc w:val="both"/>
        <w:rPr>
          <w:rFonts w:hint="eastAsia" w:ascii="方正细等线简体" w:hAnsi="方正细等线简体" w:eastAsia="方正细等线简体" w:cs="方正细等线简体"/>
          <w:b/>
          <w:sz w:val="24"/>
          <w:szCs w:val="24"/>
          <w:lang w:val="en-US"/>
        </w:rPr>
      </w:pPr>
    </w:p>
    <w:p w14:paraId="7BE25BFF">
      <w:pPr>
        <w:spacing w:before="58"/>
        <w:ind w:right="1882"/>
        <w:jc w:val="both"/>
        <w:rPr>
          <w:rFonts w:hint="eastAsia" w:ascii="方正细等线简体" w:hAnsi="方正细等线简体" w:eastAsia="方正细等线简体" w:cs="方正细等线简体"/>
          <w:b/>
          <w:sz w:val="24"/>
          <w:szCs w:val="24"/>
          <w:lang w:val="en-US"/>
        </w:rPr>
      </w:pPr>
    </w:p>
    <w:p w14:paraId="5C12FC53">
      <w:pPr>
        <w:spacing w:before="58"/>
        <w:ind w:right="1882"/>
        <w:jc w:val="both"/>
        <w:rPr>
          <w:rFonts w:hint="eastAsia" w:ascii="方正细等线简体" w:hAnsi="方正细等线简体" w:eastAsia="方正细等线简体" w:cs="方正细等线简体"/>
          <w:b/>
          <w:sz w:val="24"/>
          <w:szCs w:val="24"/>
          <w:lang w:val="en-US"/>
        </w:rPr>
      </w:pPr>
    </w:p>
    <w:p w14:paraId="3349BEE6">
      <w:pPr>
        <w:spacing w:before="58"/>
        <w:ind w:right="1882"/>
        <w:jc w:val="both"/>
        <w:rPr>
          <w:rFonts w:hint="eastAsia" w:ascii="方正细等线简体" w:hAnsi="方正细等线简体" w:eastAsia="方正细等线简体" w:cs="方正细等线简体"/>
          <w:b/>
          <w:sz w:val="24"/>
          <w:szCs w:val="24"/>
          <w:lang w:val="en-US"/>
        </w:rPr>
      </w:pPr>
    </w:p>
    <w:p w14:paraId="70BE89A6">
      <w:pPr>
        <w:spacing w:before="58"/>
        <w:ind w:right="1882"/>
        <w:jc w:val="both"/>
        <w:rPr>
          <w:rFonts w:hint="eastAsia" w:ascii="方正细等线简体" w:hAnsi="方正细等线简体" w:eastAsia="方正细等线简体" w:cs="方正细等线简体"/>
          <w:b/>
          <w:sz w:val="24"/>
          <w:szCs w:val="24"/>
          <w:lang w:val="en-US"/>
        </w:rPr>
      </w:pPr>
    </w:p>
    <w:p w14:paraId="05C8CC46">
      <w:pPr>
        <w:spacing w:before="63"/>
        <w:jc w:val="both"/>
        <w:rPr>
          <w:rFonts w:hint="eastAsia" w:ascii="方正细等线简体" w:hAnsi="方正细等线简体" w:eastAsia="方正细等线简体" w:cs="方正细等线简体"/>
          <w:b w:val="0"/>
          <w:bCs w:val="0"/>
          <w:sz w:val="24"/>
          <w:szCs w:val="24"/>
          <w:lang w:val="en-US"/>
        </w:rPr>
      </w:pPr>
    </w:p>
    <w:sectPr>
      <w:pgSz w:w="11910" w:h="16840"/>
      <w:pgMar w:top="1560" w:right="1680" w:bottom="280" w:left="1680"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3C2D43"/>
    <w:multiLevelType w:val="singleLevel"/>
    <w:tmpl w:val="B13C2D43"/>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3A85635"/>
    <w:rsid w:val="065603EF"/>
    <w:rsid w:val="0731661F"/>
    <w:rsid w:val="09DA7C5D"/>
    <w:rsid w:val="0A9727BA"/>
    <w:rsid w:val="0AD079DC"/>
    <w:rsid w:val="0D160430"/>
    <w:rsid w:val="0EDF2C71"/>
    <w:rsid w:val="11150F9A"/>
    <w:rsid w:val="111559BB"/>
    <w:rsid w:val="1186520F"/>
    <w:rsid w:val="11904EE0"/>
    <w:rsid w:val="132F167B"/>
    <w:rsid w:val="138D3786"/>
    <w:rsid w:val="13D67BDF"/>
    <w:rsid w:val="14025B64"/>
    <w:rsid w:val="14165EB9"/>
    <w:rsid w:val="185A23C8"/>
    <w:rsid w:val="190012D5"/>
    <w:rsid w:val="1A43796B"/>
    <w:rsid w:val="1A846A10"/>
    <w:rsid w:val="1CAC0E41"/>
    <w:rsid w:val="1DAA34F3"/>
    <w:rsid w:val="1E876FC3"/>
    <w:rsid w:val="1F6C2AD5"/>
    <w:rsid w:val="1FB43D8C"/>
    <w:rsid w:val="21E6458E"/>
    <w:rsid w:val="22A15323"/>
    <w:rsid w:val="22A30143"/>
    <w:rsid w:val="22E86597"/>
    <w:rsid w:val="23D64892"/>
    <w:rsid w:val="249C3453"/>
    <w:rsid w:val="27C2106B"/>
    <w:rsid w:val="27FB21B9"/>
    <w:rsid w:val="286D74C3"/>
    <w:rsid w:val="288B4C90"/>
    <w:rsid w:val="2B4753C7"/>
    <w:rsid w:val="2C592D45"/>
    <w:rsid w:val="2DA05EA6"/>
    <w:rsid w:val="2DCA4504"/>
    <w:rsid w:val="2E276F7E"/>
    <w:rsid w:val="2FC13399"/>
    <w:rsid w:val="32984D6D"/>
    <w:rsid w:val="3316116C"/>
    <w:rsid w:val="331E5656"/>
    <w:rsid w:val="334F78CF"/>
    <w:rsid w:val="337F42B4"/>
    <w:rsid w:val="34603D8E"/>
    <w:rsid w:val="357A2F85"/>
    <w:rsid w:val="38B7004D"/>
    <w:rsid w:val="39232473"/>
    <w:rsid w:val="399F29D7"/>
    <w:rsid w:val="3A46388D"/>
    <w:rsid w:val="3AA52853"/>
    <w:rsid w:val="3AAD3AE0"/>
    <w:rsid w:val="3AAD7959"/>
    <w:rsid w:val="3AC52EF5"/>
    <w:rsid w:val="3B726A01"/>
    <w:rsid w:val="3BE627EF"/>
    <w:rsid w:val="3D253A6B"/>
    <w:rsid w:val="3F483E7A"/>
    <w:rsid w:val="42530910"/>
    <w:rsid w:val="42936023"/>
    <w:rsid w:val="42DF7133"/>
    <w:rsid w:val="434C41B3"/>
    <w:rsid w:val="4B080854"/>
    <w:rsid w:val="4B417544"/>
    <w:rsid w:val="4CCE79E7"/>
    <w:rsid w:val="4D7D66E2"/>
    <w:rsid w:val="51246DFA"/>
    <w:rsid w:val="51634335"/>
    <w:rsid w:val="52F71BDC"/>
    <w:rsid w:val="53203783"/>
    <w:rsid w:val="53FF655F"/>
    <w:rsid w:val="55521F3D"/>
    <w:rsid w:val="557C54F7"/>
    <w:rsid w:val="57C2639A"/>
    <w:rsid w:val="57F6575D"/>
    <w:rsid w:val="58035493"/>
    <w:rsid w:val="599E665F"/>
    <w:rsid w:val="5A2E1258"/>
    <w:rsid w:val="5A9D30EE"/>
    <w:rsid w:val="5EA07A3E"/>
    <w:rsid w:val="5F8C42AC"/>
    <w:rsid w:val="60771CEC"/>
    <w:rsid w:val="60E64E61"/>
    <w:rsid w:val="61736957"/>
    <w:rsid w:val="63895709"/>
    <w:rsid w:val="64481875"/>
    <w:rsid w:val="667B2536"/>
    <w:rsid w:val="689E24F1"/>
    <w:rsid w:val="6B6A1F1E"/>
    <w:rsid w:val="6C42522A"/>
    <w:rsid w:val="6C860354"/>
    <w:rsid w:val="6DD97B18"/>
    <w:rsid w:val="6DDB17B3"/>
    <w:rsid w:val="6E4B1D30"/>
    <w:rsid w:val="6E6E2980"/>
    <w:rsid w:val="70845CF6"/>
    <w:rsid w:val="712358FE"/>
    <w:rsid w:val="73E05576"/>
    <w:rsid w:val="746336A6"/>
    <w:rsid w:val="76150E87"/>
    <w:rsid w:val="764B0235"/>
    <w:rsid w:val="7C937A14"/>
    <w:rsid w:val="7CAF54D2"/>
    <w:rsid w:val="7CF2517F"/>
    <w:rsid w:val="7DAB2DA2"/>
    <w:rsid w:val="7F9D4429"/>
    <w:rsid w:val="7FEB3548"/>
    <w:rsid w:val="7FF12DAF"/>
    <w:rsid w:val="7FF30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13" w:firstLine="560"/>
    </w:pPr>
  </w:style>
  <w:style w:type="paragraph" w:customStyle="1" w:styleId="14">
    <w:name w:val="Table Paragraph"/>
    <w:basedOn w:val="1"/>
    <w:qFormat/>
    <w:uiPriority w:val="1"/>
    <w:pPr>
      <w:jc w:val="center"/>
    </w:pPr>
    <w:rPr>
      <w:rFonts w:ascii="PMingLiU" w:hAnsi="PMingLiU" w:eastAsia="PMingLiU" w:cs="PMingLiU"/>
    </w:rPr>
  </w:style>
  <w:style w:type="paragraph" w:customStyle="1" w:styleId="15">
    <w:name w:val="样式1"/>
    <w:basedOn w:val="1"/>
    <w:qFormat/>
    <w:uiPriority w:val="0"/>
    <w:pPr>
      <w:jc w:val="both"/>
    </w:pPr>
    <w:rPr>
      <w:sz w:val="21"/>
      <w:szCs w:val="21"/>
    </w:rPr>
  </w:style>
  <w:style w:type="character" w:customStyle="1" w:styleId="16">
    <w:name w:val="页眉 Char"/>
    <w:basedOn w:val="11"/>
    <w:link w:val="8"/>
    <w:qFormat/>
    <w:uiPriority w:val="0"/>
    <w:rPr>
      <w:rFonts w:ascii="宋体" w:hAnsi="宋体" w:eastAsia="宋体" w:cs="宋体"/>
      <w:sz w:val="18"/>
      <w:szCs w:val="18"/>
      <w:lang w:val="zh-CN" w:bidi="zh-CN"/>
    </w:rPr>
  </w:style>
  <w:style w:type="character" w:customStyle="1" w:styleId="17">
    <w:name w:val="页脚 Char"/>
    <w:basedOn w:val="11"/>
    <w:link w:val="7"/>
    <w:qFormat/>
    <w:uiPriority w:val="0"/>
    <w:rPr>
      <w:rFonts w:ascii="宋体" w:hAnsi="宋体" w:eastAsia="宋体" w:cs="宋体"/>
      <w:sz w:val="18"/>
      <w:szCs w:val="18"/>
      <w:lang w:val="zh-CN" w:bidi="zh-CN"/>
    </w:rPr>
  </w:style>
  <w:style w:type="paragraph" w:customStyle="1" w:styleId="18">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19">
    <w:name w:val="font61"/>
    <w:basedOn w:val="11"/>
    <w:qFormat/>
    <w:uiPriority w:val="0"/>
    <w:rPr>
      <w:rFonts w:hint="eastAsia" w:ascii="宋体" w:hAnsi="宋体" w:eastAsia="宋体" w:cs="宋体"/>
      <w:color w:val="000000"/>
      <w:sz w:val="20"/>
      <w:szCs w:val="20"/>
      <w:u w:val="singl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FF0000"/>
      <w:sz w:val="20"/>
      <w:szCs w:val="20"/>
      <w:u w:val="none"/>
    </w:rPr>
  </w:style>
  <w:style w:type="character" w:customStyle="1" w:styleId="22">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5</Pages>
  <Words>1417</Words>
  <Characters>1574</Characters>
  <Lines>45</Lines>
  <Paragraphs>12</Paragraphs>
  <TotalTime>23</TotalTime>
  <ScaleCrop>false</ScaleCrop>
  <LinksUpToDate>false</LinksUpToDate>
  <CharactersWithSpaces>1982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张佑</cp:lastModifiedBy>
  <cp:lastPrinted>2026-04-13T11:02:00Z</cp:lastPrinted>
  <dcterms:modified xsi:type="dcterms:W3CDTF">2026-08-14T03:56:51Z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2052-12.1.0.28043</vt:lpwstr>
  </property>
  <property fmtid="{D5CDD505-2E9C-101B-9397-08002B2CF9AE}" pid="6" name="ICV">
    <vt:lpwstr>A60B5E9CDD3F4148946EC42315CB2CFC_13</vt:lpwstr>
  </property>
  <property fmtid="{D5CDD505-2E9C-101B-9397-08002B2CF9AE}" pid="7" name="KSOTemplateDocerSaveRecord">
    <vt:lpwstr>eyJoZGlkIjoiOWI0NWViYTQ5YjY0YTFhNjJhYmQ0MDRlNTE4MzA2YzciLCJ1c2VySWQiOiI1ODAxMTU3OTIifQ==</vt:lpwstr>
  </property>
</Properties>
</file>