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8E1BD">
      <w:pPr>
        <w:pStyle w:val="2"/>
        <w:spacing w:line="240" w:lineRule="auto"/>
        <w:jc w:val="center"/>
        <w:rPr>
          <w:color w:val="000000"/>
        </w:rPr>
      </w:pPr>
      <w:r>
        <w:rPr>
          <w:rFonts w:hint="eastAsia"/>
          <w:color w:val="000000"/>
        </w:rPr>
        <w:t xml:space="preserve"> </w:t>
      </w:r>
      <w:bookmarkStart w:id="0" w:name="_Toc27280"/>
      <w:bookmarkStart w:id="1" w:name="_Toc13035"/>
      <w:bookmarkStart w:id="2" w:name="_Toc26269"/>
      <w:bookmarkStart w:id="3" w:name="_Toc19794"/>
      <w:bookmarkStart w:id="4" w:name="_Toc11224"/>
      <w:bookmarkStart w:id="5" w:name="_Toc17024"/>
      <w:bookmarkStart w:id="6" w:name="_Toc26740_WPSOffice_Level1"/>
      <w:r>
        <w:rPr>
          <w:rFonts w:hint="eastAsia"/>
          <w:color w:val="000000"/>
        </w:rPr>
        <w:t>合作谈判采购</w:t>
      </w:r>
      <w:r>
        <w:rPr>
          <w:color w:val="000000"/>
        </w:rPr>
        <w:t>公告</w:t>
      </w:r>
      <w:bookmarkEnd w:id="0"/>
      <w:bookmarkEnd w:id="1"/>
      <w:bookmarkEnd w:id="2"/>
      <w:bookmarkEnd w:id="3"/>
      <w:bookmarkEnd w:id="4"/>
      <w:bookmarkEnd w:id="5"/>
      <w:bookmarkEnd w:id="6"/>
    </w:p>
    <w:p w14:paraId="0519012E">
      <w:pPr>
        <w:jc w:val="center"/>
      </w:pPr>
    </w:p>
    <w:p w14:paraId="2B4EFC62">
      <w:pPr>
        <w:spacing w:line="440" w:lineRule="exact"/>
        <w:jc w:val="center"/>
        <w:rPr>
          <w:rFonts w:ascii="Times New Roman" w:hAnsi="Times New Roman" w:eastAsia="黑体"/>
          <w:sz w:val="28"/>
          <w:szCs w:val="28"/>
          <w:u w:val="single"/>
        </w:rPr>
      </w:pPr>
      <w:bookmarkStart w:id="7" w:name="_Toc3862_WPSOffice_Level2"/>
      <w:bookmarkStart w:id="8" w:name="_Toc2901_WPSOffice_Level2"/>
      <w:bookmarkStart w:id="9" w:name="_Toc11670_WPSOffice_Level2"/>
      <w:bookmarkStart w:id="10" w:name="_Toc3883_WPSOffice_Level2"/>
      <w:r>
        <w:rPr>
          <w:rFonts w:hint="eastAsia" w:ascii="Times New Roman" w:hAnsi="Times New Roman" w:eastAsia="黑体"/>
          <w:sz w:val="28"/>
          <w:szCs w:val="28"/>
          <w:u w:val="single"/>
        </w:rPr>
        <w:t>贵州建养公路技术咨询有限公司2026至2029年度试验检测专业分包</w:t>
      </w:r>
    </w:p>
    <w:p w14:paraId="1034F7B3">
      <w:pPr>
        <w:spacing w:line="440" w:lineRule="exact"/>
        <w:jc w:val="center"/>
        <w:rPr>
          <w:rFonts w:ascii="Times New Roman" w:hAnsi="Times New Roman" w:eastAsia="黑体"/>
          <w:sz w:val="28"/>
          <w:szCs w:val="28"/>
        </w:rPr>
      </w:pPr>
      <w:r>
        <w:rPr>
          <w:rFonts w:hint="eastAsia" w:ascii="Times New Roman" w:hAnsi="Times New Roman" w:eastAsia="黑体"/>
          <w:sz w:val="28"/>
          <w:szCs w:val="28"/>
        </w:rPr>
        <w:t>合作谈判采购</w:t>
      </w:r>
      <w:r>
        <w:rPr>
          <w:rFonts w:ascii="Times New Roman" w:hAnsi="Times New Roman" w:eastAsia="黑体"/>
          <w:sz w:val="28"/>
          <w:szCs w:val="28"/>
        </w:rPr>
        <w:t>公告</w:t>
      </w:r>
      <w:bookmarkEnd w:id="7"/>
      <w:bookmarkEnd w:id="8"/>
      <w:bookmarkEnd w:id="9"/>
      <w:bookmarkEnd w:id="10"/>
    </w:p>
    <w:p w14:paraId="5B0F3510">
      <w:pPr>
        <w:spacing w:line="400" w:lineRule="exact"/>
        <w:ind w:firstLine="560" w:firstLineChars="200"/>
        <w:jc w:val="center"/>
        <w:rPr>
          <w:rFonts w:ascii="Times New Roman" w:hAnsi="Times New Roman"/>
          <w:sz w:val="28"/>
          <w:szCs w:val="28"/>
        </w:rPr>
      </w:pPr>
    </w:p>
    <w:p w14:paraId="71739900">
      <w:pPr>
        <w:spacing w:line="500" w:lineRule="exact"/>
        <w:ind w:firstLine="420" w:firstLineChars="200"/>
        <w:rPr>
          <w:rFonts w:ascii="Times New Roman" w:hAnsi="Times New Roman" w:eastAsia="黑体"/>
          <w:b/>
          <w:spacing w:val="1"/>
          <w:sz w:val="32"/>
          <w:szCs w:val="32"/>
        </w:rPr>
      </w:pPr>
      <w:r>
        <w:rPr>
          <w:rFonts w:hint="eastAsia" w:ascii="宋体" w:hAnsi="宋体" w:cs="宋体"/>
          <w:szCs w:val="21"/>
        </w:rPr>
        <w:t>本采购项目</w:t>
      </w:r>
      <w:r>
        <w:rPr>
          <w:rFonts w:hint="eastAsia" w:ascii="宋体" w:hAnsi="宋体" w:cs="宋体"/>
          <w:szCs w:val="21"/>
          <w:u w:val="single"/>
        </w:rPr>
        <w:t xml:space="preserve"> 贵州建养公路技术咨询有限公司2026至2029年度试验检测专业分包 </w:t>
      </w:r>
      <w:r>
        <w:rPr>
          <w:rFonts w:hint="eastAsia" w:ascii="宋体" w:hAnsi="宋体" w:cs="宋体"/>
          <w:szCs w:val="21"/>
        </w:rPr>
        <w:t>，已以贵州建养公路技术咨询有限公司第5次总经理办公会例会（黔路建养咨议〔2026〕5号）通过，采购人为</w:t>
      </w:r>
      <w:r>
        <w:rPr>
          <w:rFonts w:hint="eastAsia" w:ascii="宋体" w:hAnsi="宋体" w:cs="宋体"/>
          <w:szCs w:val="21"/>
          <w:u w:val="single"/>
        </w:rPr>
        <w:t xml:space="preserve"> 贵州建养公路技术咨询有限公司 </w:t>
      </w:r>
      <w:r>
        <w:rPr>
          <w:rFonts w:hint="eastAsia" w:ascii="宋体" w:hAnsi="宋体" w:cs="宋体"/>
          <w:szCs w:val="21"/>
        </w:rPr>
        <w:t>。项目已具备采购条件，现进行公开合作谈判采购。</w:t>
      </w:r>
    </w:p>
    <w:p w14:paraId="7AC18E4E">
      <w:pPr>
        <w:spacing w:line="400" w:lineRule="exact"/>
        <w:ind w:firstLine="420" w:firstLineChars="200"/>
        <w:jc w:val="left"/>
        <w:rPr>
          <w:rFonts w:ascii="Times New Roman" w:hAnsi="Times New Roman"/>
        </w:rPr>
      </w:pPr>
    </w:p>
    <w:p w14:paraId="6E7D4988">
      <w:pPr>
        <w:pStyle w:val="3"/>
        <w:numPr>
          <w:ilvl w:val="0"/>
          <w:numId w:val="1"/>
        </w:numPr>
        <w:spacing w:line="240" w:lineRule="auto"/>
        <w:rPr>
          <w:rFonts w:ascii="Times New Roman" w:hAnsi="Times New Roman"/>
          <w:color w:val="000000"/>
        </w:rPr>
      </w:pPr>
      <w:bookmarkStart w:id="11" w:name="_Toc22303"/>
      <w:bookmarkStart w:id="12" w:name="_Toc23556"/>
      <w:bookmarkStart w:id="13" w:name="_Toc4344_WPSOffice_Level2"/>
      <w:bookmarkStart w:id="14" w:name="_Toc4786"/>
      <w:bookmarkStart w:id="15" w:name="_Toc32008"/>
      <w:bookmarkStart w:id="16" w:name="_Toc501460633"/>
      <w:r>
        <w:rPr>
          <w:rFonts w:hint="eastAsia" w:ascii="Times New Roman" w:hAnsi="Times New Roman"/>
          <w:color w:val="000000"/>
        </w:rPr>
        <w:t>采购项目简介</w:t>
      </w:r>
      <w:bookmarkEnd w:id="11"/>
      <w:bookmarkEnd w:id="12"/>
      <w:bookmarkEnd w:id="13"/>
      <w:bookmarkEnd w:id="14"/>
      <w:bookmarkEnd w:id="15"/>
    </w:p>
    <w:p w14:paraId="577AE8B5">
      <w:pPr>
        <w:spacing w:line="360" w:lineRule="auto"/>
        <w:ind w:left="420" w:leftChars="200"/>
        <w:rPr>
          <w:rFonts w:ascii="Times New Roman" w:hAnsi="Times New Roman"/>
          <w:u w:val="single"/>
        </w:rPr>
      </w:pPr>
      <w:r>
        <w:rPr>
          <w:rFonts w:hint="eastAsia" w:ascii="Times New Roman" w:hAnsi="Times New Roman"/>
          <w:b/>
          <w:bCs/>
        </w:rPr>
        <w:t>1</w:t>
      </w:r>
      <w:r>
        <w:rPr>
          <w:rFonts w:ascii="Times New Roman" w:hAnsi="Times New Roman"/>
          <w:b/>
          <w:bCs/>
        </w:rPr>
        <w:t>.1</w:t>
      </w:r>
      <w:r>
        <w:rPr>
          <w:rFonts w:ascii="Times New Roman" w:hAnsi="Times New Roman"/>
        </w:rPr>
        <w:t xml:space="preserve"> </w:t>
      </w:r>
      <w:r>
        <w:rPr>
          <w:rFonts w:hint="eastAsia" w:ascii="Times New Roman" w:hAnsi="Times New Roman"/>
        </w:rPr>
        <w:t>采购项目名称：</w:t>
      </w:r>
      <w:r>
        <w:rPr>
          <w:rFonts w:hint="eastAsia" w:ascii="Times New Roman" w:hAnsi="Times New Roman"/>
          <w:u w:val="single"/>
        </w:rPr>
        <w:t>贵州建养公路技术咨询有限公司2026至2029年度试验检测专业分包</w:t>
      </w:r>
      <w:r>
        <w:rPr>
          <w:rFonts w:ascii="Times New Roman" w:hAnsi="Times New Roman"/>
          <w:u w:val="single"/>
        </w:rPr>
        <w:t xml:space="preserve"> </w:t>
      </w:r>
    </w:p>
    <w:p w14:paraId="213E3CCD">
      <w:pPr>
        <w:spacing w:line="360" w:lineRule="auto"/>
        <w:ind w:left="420" w:leftChars="200"/>
        <w:rPr>
          <w:rFonts w:ascii="Times New Roman" w:hAnsi="Times New Roman"/>
          <w:u w:val="single"/>
        </w:rPr>
      </w:pPr>
      <w:r>
        <w:rPr>
          <w:rFonts w:hint="eastAsia" w:ascii="Times New Roman" w:hAnsi="Times New Roman"/>
          <w:b/>
          <w:bCs/>
        </w:rPr>
        <w:t>1.2</w:t>
      </w:r>
      <w:r>
        <w:rPr>
          <w:rFonts w:hint="eastAsia" w:ascii="Times New Roman" w:hAnsi="Times New Roman"/>
        </w:rPr>
        <w:t xml:space="preserve"> 采购人：</w:t>
      </w:r>
      <w:r>
        <w:rPr>
          <w:rFonts w:ascii="Times New Roman" w:hAnsi="Times New Roman"/>
          <w:u w:val="single"/>
        </w:rPr>
        <w:t xml:space="preserve"> </w:t>
      </w:r>
      <w:r>
        <w:rPr>
          <w:rFonts w:hint="eastAsia" w:ascii="Times New Roman" w:hAnsi="Times New Roman"/>
          <w:color w:val="000000"/>
          <w:u w:val="single"/>
        </w:rPr>
        <w:t>贵州建养公路技术咨询有限公司</w:t>
      </w:r>
      <w:r>
        <w:rPr>
          <w:rFonts w:ascii="Times New Roman" w:hAnsi="Times New Roman"/>
        </w:rPr>
        <w:t xml:space="preserve"> </w:t>
      </w:r>
      <w:r>
        <w:rPr>
          <w:rFonts w:hint="eastAsia" w:ascii="Times New Roman" w:hAnsi="Times New Roman"/>
        </w:rPr>
        <w:t xml:space="preserve">        </w:t>
      </w:r>
    </w:p>
    <w:p w14:paraId="6BAF3E2A">
      <w:pPr>
        <w:spacing w:line="360" w:lineRule="auto"/>
        <w:ind w:firstLine="422" w:firstLineChars="200"/>
        <w:rPr>
          <w:rFonts w:ascii="Times New Roman" w:hAnsi="Times New Roman"/>
          <w:u w:val="single"/>
        </w:rPr>
      </w:pPr>
      <w:r>
        <w:rPr>
          <w:rFonts w:hint="eastAsia" w:ascii="Times New Roman" w:hAnsi="Times New Roman"/>
          <w:b/>
          <w:bCs/>
        </w:rPr>
        <w:t>1.3</w:t>
      </w:r>
      <w:r>
        <w:rPr>
          <w:rFonts w:hint="eastAsia" w:ascii="Times New Roman" w:hAnsi="Times New Roman"/>
        </w:rPr>
        <w:t xml:space="preserve"> 采购项目</w:t>
      </w:r>
      <w:r>
        <w:rPr>
          <w:rFonts w:ascii="Times New Roman" w:hAnsi="Times New Roman"/>
        </w:rPr>
        <w:t>资金</w:t>
      </w:r>
      <w:r>
        <w:rPr>
          <w:rFonts w:hint="eastAsia" w:ascii="Times New Roman" w:hAnsi="Times New Roman"/>
        </w:rPr>
        <w:t>落实情况：</w:t>
      </w:r>
      <w:r>
        <w:rPr>
          <w:rFonts w:ascii="Times New Roman" w:hAnsi="Times New Roman"/>
          <w:u w:val="single"/>
        </w:rPr>
        <w:t xml:space="preserve"> 已落实</w:t>
      </w:r>
      <w:r>
        <w:rPr>
          <w:rFonts w:ascii="Times New Roman" w:hAnsi="Times New Roman"/>
        </w:rPr>
        <w:t xml:space="preserve">  </w:t>
      </w:r>
      <w:r>
        <w:rPr>
          <w:rFonts w:hint="eastAsia" w:ascii="Times New Roman" w:hAnsi="Times New Roman"/>
        </w:rPr>
        <w:t xml:space="preserve">           </w:t>
      </w:r>
    </w:p>
    <w:p w14:paraId="3CF0CC37">
      <w:pPr>
        <w:numPr>
          <w:ilvl w:val="255"/>
          <w:numId w:val="0"/>
        </w:numPr>
        <w:spacing w:line="360" w:lineRule="auto"/>
        <w:ind w:firstLine="422" w:firstLineChars="200"/>
        <w:rPr>
          <w:rFonts w:ascii="Times New Roman" w:hAnsi="Times New Roman"/>
          <w:szCs w:val="21"/>
        </w:rPr>
      </w:pPr>
      <w:r>
        <w:rPr>
          <w:rFonts w:hint="eastAsia" w:ascii="Times New Roman" w:hAnsi="Times New Roman"/>
          <w:b/>
          <w:bCs/>
        </w:rPr>
        <w:t>1.4</w:t>
      </w:r>
      <w:r>
        <w:rPr>
          <w:rFonts w:hint="eastAsia" w:ascii="Times New Roman" w:hAnsi="Times New Roman"/>
        </w:rPr>
        <w:t xml:space="preserve"> 采购项目概况：</w:t>
      </w:r>
      <w:r>
        <w:rPr>
          <w:rFonts w:hint="eastAsia" w:ascii="Times New Roman" w:hAnsi="Times New Roman"/>
          <w:szCs w:val="21"/>
          <w:u w:val="single"/>
        </w:rPr>
        <w:t>为满足采</w:t>
      </w:r>
      <w:r>
        <w:rPr>
          <w:rFonts w:hint="eastAsia" w:ascii="Times New Roman" w:hAnsi="Times New Roman"/>
          <w:szCs w:val="21"/>
          <w:highlight w:val="none"/>
          <w:u w:val="single"/>
        </w:rPr>
        <w:t>购人承接项目的生产需求，拟对试验检测专业分包进行采购，合作供应商应在自身资质参数允许范</w:t>
      </w:r>
      <w:r>
        <w:rPr>
          <w:rFonts w:hint="eastAsia" w:ascii="Times New Roman" w:hAnsi="Times New Roman"/>
          <w:szCs w:val="21"/>
          <w:u w:val="single"/>
        </w:rPr>
        <w:t>围内和不违反《公路水运工程质量检测管理办法》（交通运输部 2023年9号令）</w:t>
      </w:r>
      <w:r>
        <w:rPr>
          <w:rFonts w:hint="eastAsia" w:ascii="Times New Roman" w:hAnsi="Times New Roman"/>
          <w:szCs w:val="21"/>
          <w:u w:val="single"/>
          <w:lang w:eastAsia="zh-CN"/>
        </w:rPr>
        <w:t>等有关规定</w:t>
      </w:r>
      <w:r>
        <w:rPr>
          <w:rFonts w:hint="eastAsia" w:ascii="Times New Roman" w:hAnsi="Times New Roman"/>
          <w:szCs w:val="21"/>
          <w:u w:val="single"/>
        </w:rPr>
        <w:t>的基础上，按照专业分包清单及价格表承接采购人外委任务</w:t>
      </w:r>
      <w:r>
        <w:rPr>
          <w:rFonts w:hint="eastAsia" w:ascii="Times New Roman" w:hAnsi="Times New Roman"/>
          <w:szCs w:val="21"/>
        </w:rPr>
        <w:t>。</w:t>
      </w:r>
    </w:p>
    <w:p w14:paraId="7CD736AA">
      <w:pPr>
        <w:numPr>
          <w:ilvl w:val="255"/>
          <w:numId w:val="0"/>
        </w:numPr>
        <w:spacing w:line="360" w:lineRule="auto"/>
        <w:ind w:firstLine="422" w:firstLineChars="200"/>
        <w:rPr>
          <w:rFonts w:ascii="Times New Roman" w:hAnsi="Times New Roman"/>
          <w:szCs w:val="21"/>
        </w:rPr>
      </w:pPr>
      <w:r>
        <w:rPr>
          <w:rFonts w:hint="eastAsia" w:ascii="Times New Roman" w:hAnsi="Times New Roman"/>
          <w:b/>
          <w:bCs/>
        </w:rPr>
        <w:t>1.5</w:t>
      </w:r>
      <w:r>
        <w:rPr>
          <w:rFonts w:hint="eastAsia" w:ascii="Times New Roman" w:hAnsi="Times New Roman"/>
          <w:szCs w:val="21"/>
        </w:rPr>
        <w:t xml:space="preserve"> 合作供应商数量：不少于3家。</w:t>
      </w:r>
    </w:p>
    <w:p w14:paraId="67590C0B">
      <w:pPr>
        <w:pStyle w:val="3"/>
        <w:numPr>
          <w:ilvl w:val="0"/>
          <w:numId w:val="2"/>
        </w:numPr>
        <w:spacing w:line="240" w:lineRule="auto"/>
        <w:rPr>
          <w:rFonts w:ascii="Times New Roman" w:hAnsi="Times New Roman"/>
          <w:color w:val="000000"/>
        </w:rPr>
      </w:pPr>
      <w:bookmarkStart w:id="17" w:name="_Toc22807"/>
      <w:bookmarkStart w:id="18" w:name="_Toc4189"/>
      <w:bookmarkStart w:id="19" w:name="_Toc7897"/>
      <w:bookmarkStart w:id="20" w:name="_Toc23853"/>
      <w:bookmarkStart w:id="21" w:name="_Toc9002"/>
      <w:r>
        <w:rPr>
          <w:rFonts w:hint="eastAsia" w:ascii="Times New Roman" w:hAnsi="Times New Roman"/>
          <w:color w:val="000000"/>
        </w:rPr>
        <w:t>采购范围及相关要求</w:t>
      </w:r>
      <w:bookmarkEnd w:id="17"/>
      <w:bookmarkEnd w:id="18"/>
      <w:bookmarkEnd w:id="19"/>
      <w:bookmarkEnd w:id="20"/>
      <w:bookmarkEnd w:id="21"/>
    </w:p>
    <w:p w14:paraId="5E2FFE9A">
      <w:pPr>
        <w:pStyle w:val="4"/>
        <w:adjustRightInd w:val="0"/>
        <w:snapToGrid w:val="0"/>
        <w:spacing w:before="0" w:after="0" w:line="400" w:lineRule="exact"/>
        <w:ind w:firstLine="422" w:firstLineChars="200"/>
        <w:rPr>
          <w:rFonts w:ascii="Times New Roman" w:hAnsi="Times New Roman" w:eastAsia="宋体"/>
          <w:sz w:val="21"/>
          <w:szCs w:val="22"/>
          <w:u w:val="single"/>
        </w:rPr>
      </w:pPr>
      <w:bookmarkStart w:id="22" w:name="_Toc3360"/>
      <w:bookmarkStart w:id="23" w:name="_Toc26889"/>
      <w:bookmarkStart w:id="24" w:name="_Toc4575"/>
      <w:r>
        <w:rPr>
          <w:rFonts w:ascii="Times New Roman" w:hAnsi="Times New Roman" w:eastAsia="宋体"/>
          <w:b/>
          <w:bCs/>
          <w:color w:val="000000"/>
          <w:sz w:val="21"/>
          <w:szCs w:val="22"/>
        </w:rPr>
        <w:t xml:space="preserve">2.1 </w:t>
      </w:r>
      <w:r>
        <w:rPr>
          <w:rFonts w:hint="eastAsia" w:ascii="Times New Roman" w:hAnsi="Times New Roman" w:eastAsia="宋体"/>
          <w:color w:val="000000"/>
          <w:sz w:val="21"/>
          <w:szCs w:val="22"/>
        </w:rPr>
        <w:t>采购范围：</w:t>
      </w:r>
      <w:bookmarkEnd w:id="22"/>
      <w:bookmarkEnd w:id="23"/>
      <w:bookmarkEnd w:id="24"/>
      <w:r>
        <w:rPr>
          <w:rFonts w:hint="eastAsia" w:ascii="Times New Roman" w:hAnsi="Times New Roman" w:eastAsia="宋体"/>
          <w:sz w:val="21"/>
          <w:szCs w:val="22"/>
          <w:u w:val="single"/>
        </w:rPr>
        <w:t>成交供应商需完成贵州建养公路技术咨询有限公司2026至2029年度试验检测专业分包工作。</w:t>
      </w:r>
    </w:p>
    <w:p w14:paraId="72473667">
      <w:pPr>
        <w:adjustRightInd w:val="0"/>
        <w:snapToGrid w:val="0"/>
        <w:spacing w:line="500" w:lineRule="exact"/>
        <w:ind w:firstLine="422" w:firstLineChars="200"/>
        <w:rPr>
          <w:rFonts w:ascii="Times New Roman" w:hAnsi="Times New Roman"/>
          <w:szCs w:val="21"/>
        </w:rPr>
      </w:pPr>
      <w:r>
        <w:rPr>
          <w:rFonts w:hint="eastAsia" w:ascii="Times New Roman" w:hAnsi="Times New Roman"/>
          <w:b/>
          <w:bCs/>
          <w:color w:val="000000"/>
        </w:rPr>
        <w:t>2</w:t>
      </w:r>
      <w:r>
        <w:rPr>
          <w:rFonts w:ascii="Times New Roman" w:hAnsi="Times New Roman"/>
          <w:b/>
          <w:bCs/>
          <w:color w:val="000000"/>
        </w:rPr>
        <w:t xml:space="preserve">.2 </w:t>
      </w:r>
      <w:r>
        <w:rPr>
          <w:rFonts w:hint="eastAsia" w:ascii="Times New Roman" w:hAnsi="Times New Roman"/>
          <w:szCs w:val="21"/>
        </w:rPr>
        <w:t>服务期限：</w:t>
      </w:r>
      <w:r>
        <w:rPr>
          <w:rFonts w:hint="eastAsia" w:ascii="Times New Roman" w:hAnsi="Times New Roman"/>
          <w:szCs w:val="21"/>
          <w:u w:val="single"/>
        </w:rPr>
        <w:t>3年，</w:t>
      </w:r>
      <w:r>
        <w:rPr>
          <w:rFonts w:hint="eastAsia" w:ascii="Times New Roman" w:hAnsi="Times New Roman"/>
          <w:u w:val="single"/>
        </w:rPr>
        <w:t>2026至2029年度（从合同签订之日起至202</w:t>
      </w:r>
      <w:r>
        <w:rPr>
          <w:rFonts w:hint="eastAsia" w:ascii="Times New Roman" w:hAnsi="Times New Roman"/>
          <w:u w:val="single"/>
          <w:lang w:val="en-US" w:eastAsia="zh-CN"/>
        </w:rPr>
        <w:t>9</w:t>
      </w:r>
      <w:r>
        <w:rPr>
          <w:rFonts w:hint="eastAsia" w:ascii="Times New Roman" w:hAnsi="Times New Roman"/>
          <w:u w:val="single"/>
        </w:rPr>
        <w:t>年5月31日止）。</w:t>
      </w:r>
    </w:p>
    <w:p w14:paraId="30FF132B">
      <w:pPr>
        <w:spacing w:line="400" w:lineRule="exact"/>
        <w:ind w:firstLine="422" w:firstLineChars="200"/>
        <w:rPr>
          <w:rFonts w:ascii="Times New Roman" w:hAnsi="Times New Roman"/>
          <w:color w:val="000000"/>
          <w:highlight w:val="none"/>
        </w:rPr>
      </w:pPr>
      <w:r>
        <w:rPr>
          <w:rFonts w:hint="eastAsia" w:ascii="Times New Roman" w:hAnsi="Times New Roman"/>
          <w:b/>
          <w:bCs/>
          <w:color w:val="000000"/>
        </w:rPr>
        <w:t>2</w:t>
      </w:r>
      <w:r>
        <w:rPr>
          <w:rFonts w:ascii="Times New Roman" w:hAnsi="Times New Roman"/>
          <w:b/>
          <w:bCs/>
          <w:color w:val="000000"/>
        </w:rPr>
        <w:t>.3</w:t>
      </w:r>
      <w:r>
        <w:rPr>
          <w:rFonts w:ascii="Times New Roman" w:hAnsi="Times New Roman"/>
          <w:color w:val="000000"/>
        </w:rPr>
        <w:t xml:space="preserve"> </w:t>
      </w:r>
      <w:r>
        <w:rPr>
          <w:rFonts w:hint="eastAsia" w:ascii="Times New Roman" w:hAnsi="Times New Roman"/>
          <w:color w:val="000000"/>
        </w:rPr>
        <w:t>服务</w:t>
      </w:r>
      <w:r>
        <w:rPr>
          <w:rFonts w:ascii="Times New Roman" w:hAnsi="Times New Roman"/>
          <w:color w:val="000000"/>
        </w:rPr>
        <w:t>地点：</w:t>
      </w:r>
      <w:r>
        <w:rPr>
          <w:rFonts w:hint="eastAsia" w:ascii="Times New Roman" w:hAnsi="Times New Roman"/>
          <w:szCs w:val="21"/>
          <w:highlight w:val="none"/>
          <w:u w:val="single"/>
        </w:rPr>
        <w:t>贵州省境内</w:t>
      </w:r>
      <w:r>
        <w:rPr>
          <w:rFonts w:ascii="Times New Roman" w:hAnsi="Times New Roman"/>
          <w:color w:val="000000"/>
          <w:highlight w:val="none"/>
        </w:rPr>
        <w:t>。</w:t>
      </w:r>
    </w:p>
    <w:p w14:paraId="448F14F0">
      <w:pPr>
        <w:spacing w:line="500" w:lineRule="exact"/>
        <w:ind w:firstLine="420"/>
        <w:rPr>
          <w:rFonts w:ascii="Times New Roman" w:hAnsi="Times New Roman"/>
          <w:color w:val="000000"/>
        </w:rPr>
      </w:pPr>
      <w:r>
        <w:rPr>
          <w:rFonts w:hint="eastAsia" w:ascii="Times New Roman" w:hAnsi="Times New Roman"/>
          <w:b/>
          <w:bCs/>
          <w:color w:val="000000"/>
        </w:rPr>
        <w:t>2</w:t>
      </w:r>
      <w:r>
        <w:rPr>
          <w:rFonts w:ascii="Times New Roman" w:hAnsi="Times New Roman"/>
          <w:b/>
          <w:bCs/>
          <w:color w:val="000000"/>
        </w:rPr>
        <w:t>.4</w:t>
      </w:r>
      <w:r>
        <w:rPr>
          <w:rFonts w:ascii="Times New Roman" w:hAnsi="Times New Roman"/>
          <w:color w:val="000000"/>
        </w:rPr>
        <w:t xml:space="preserve"> </w:t>
      </w:r>
      <w:r>
        <w:rPr>
          <w:rFonts w:hint="eastAsia" w:ascii="Times New Roman" w:hAnsi="Times New Roman"/>
        </w:rPr>
        <w:t>服务质量标准</w:t>
      </w:r>
      <w:r>
        <w:rPr>
          <w:rFonts w:ascii="Times New Roman" w:hAnsi="Times New Roman"/>
          <w:color w:val="000000"/>
        </w:rPr>
        <w:t>：</w:t>
      </w:r>
      <w:r>
        <w:rPr>
          <w:rFonts w:hint="eastAsia" w:ascii="Times New Roman" w:hAnsi="Times New Roman"/>
          <w:szCs w:val="21"/>
          <w:u w:val="single"/>
        </w:rPr>
        <w:t>满足国家、省有关标准的规定，报告出具时效满足项目实际需要。</w:t>
      </w:r>
    </w:p>
    <w:p w14:paraId="40231D7E">
      <w:pPr>
        <w:spacing w:line="500" w:lineRule="exact"/>
        <w:ind w:firstLine="420"/>
        <w:rPr>
          <w:rFonts w:ascii="Times New Roman" w:hAnsi="Times New Roman"/>
          <w:szCs w:val="21"/>
        </w:rPr>
      </w:pPr>
      <w:r>
        <w:rPr>
          <w:rFonts w:hint="eastAsia" w:ascii="Times New Roman" w:hAnsi="Times New Roman"/>
          <w:b/>
          <w:bCs/>
        </w:rPr>
        <w:t xml:space="preserve">2.5 </w:t>
      </w:r>
      <w:r>
        <w:rPr>
          <w:rFonts w:hint="eastAsia" w:ascii="Times New Roman" w:hAnsi="Times New Roman"/>
          <w:szCs w:val="21"/>
        </w:rPr>
        <w:t>标段划分：</w:t>
      </w:r>
      <w:r>
        <w:rPr>
          <w:rFonts w:hint="eastAsia" w:ascii="Times New Roman" w:hAnsi="Times New Roman"/>
          <w:szCs w:val="21"/>
          <w:u w:val="single"/>
        </w:rPr>
        <w:t>本项目共一个标段。</w:t>
      </w:r>
    </w:p>
    <w:bookmarkEnd w:id="16"/>
    <w:p w14:paraId="1E2F509A">
      <w:pPr>
        <w:pStyle w:val="3"/>
        <w:tabs>
          <w:tab w:val="left" w:pos="0"/>
        </w:tabs>
        <w:spacing w:line="240" w:lineRule="auto"/>
        <w:rPr>
          <w:rFonts w:ascii="Times New Roman" w:hAnsi="Times New Roman"/>
          <w:color w:val="000000"/>
        </w:rPr>
      </w:pPr>
      <w:bookmarkStart w:id="25" w:name="_Toc20626"/>
      <w:bookmarkStart w:id="26" w:name="_Toc501460634"/>
      <w:bookmarkStart w:id="27" w:name="_Toc31444"/>
      <w:bookmarkStart w:id="28" w:name="_Toc17927"/>
      <w:bookmarkStart w:id="29" w:name="_Toc23709"/>
      <w:bookmarkStart w:id="30" w:name="_Toc22566"/>
      <w:r>
        <w:rPr>
          <w:rFonts w:hint="eastAsia" w:ascii="Times New Roman" w:hAnsi="Times New Roman"/>
          <w:color w:val="000000"/>
        </w:rPr>
        <w:t>3.供应商资格要求</w:t>
      </w:r>
      <w:bookmarkEnd w:id="25"/>
      <w:bookmarkEnd w:id="26"/>
      <w:bookmarkEnd w:id="27"/>
      <w:bookmarkEnd w:id="28"/>
      <w:bookmarkEnd w:id="29"/>
      <w:bookmarkEnd w:id="30"/>
    </w:p>
    <w:p w14:paraId="1833F805">
      <w:pPr>
        <w:spacing w:line="400" w:lineRule="exact"/>
        <w:ind w:firstLine="422" w:firstLineChars="200"/>
        <w:rPr>
          <w:rFonts w:ascii="Times New Roman" w:hAnsi="Times New Roman"/>
        </w:rPr>
      </w:pPr>
      <w:r>
        <w:rPr>
          <w:rFonts w:hint="eastAsia" w:ascii="Times New Roman" w:hAnsi="Times New Roman"/>
          <w:b/>
          <w:bCs/>
          <w:color w:val="000000"/>
        </w:rPr>
        <w:t>3</w:t>
      </w:r>
      <w:r>
        <w:rPr>
          <w:rFonts w:ascii="Times New Roman" w:hAnsi="Times New Roman"/>
          <w:b/>
          <w:bCs/>
          <w:color w:val="000000"/>
        </w:rPr>
        <w:t>.1</w:t>
      </w:r>
      <w:r>
        <w:rPr>
          <w:rFonts w:hint="eastAsia" w:ascii="Times New Roman" w:hAnsi="Times New Roman"/>
          <w:b/>
          <w:bCs/>
          <w:color w:val="000000"/>
        </w:rPr>
        <w:t xml:space="preserve"> </w:t>
      </w:r>
      <w:r>
        <w:rPr>
          <w:rFonts w:hint="eastAsia" w:ascii="Times New Roman" w:hAnsi="Times New Roman"/>
          <w:color w:val="000000"/>
        </w:rPr>
        <w:t>供应商</w:t>
      </w:r>
      <w:r>
        <w:rPr>
          <w:rFonts w:ascii="Times New Roman" w:hAnsi="Times New Roman"/>
          <w:color w:val="000000"/>
        </w:rPr>
        <w:t>应</w:t>
      </w:r>
      <w:r>
        <w:rPr>
          <w:rFonts w:hint="eastAsia" w:ascii="Times New Roman" w:hAnsi="Times New Roman"/>
          <w:color w:val="000000"/>
        </w:rPr>
        <w:t>依法设立并满足有关要求：</w:t>
      </w:r>
    </w:p>
    <w:p w14:paraId="1CBE83A7">
      <w:pPr>
        <w:numPr>
          <w:ilvl w:val="0"/>
          <w:numId w:val="3"/>
        </w:numPr>
        <w:spacing w:line="400" w:lineRule="exact"/>
        <w:ind w:firstLine="315" w:firstLineChars="150"/>
        <w:rPr>
          <w:rFonts w:ascii="Times New Roman" w:hAnsi="Times New Roman"/>
        </w:rPr>
      </w:pPr>
      <w:r>
        <w:rPr>
          <w:rFonts w:hint="eastAsia" w:ascii="Times New Roman" w:hAnsi="Times New Roman"/>
        </w:rPr>
        <w:t>依法设立：</w:t>
      </w:r>
      <w:r>
        <w:rPr>
          <w:rFonts w:hint="eastAsia" w:ascii="Times New Roman" w:hAnsi="Times New Roman"/>
          <w:color w:val="000000"/>
        </w:rPr>
        <w:t>具有工商行政管理部门核发的有效企业营业执照（提供有效的证书扫描件加盖响应单位公章）</w:t>
      </w:r>
      <w:r>
        <w:rPr>
          <w:rFonts w:hint="eastAsia" w:ascii="Times New Roman" w:hAnsi="Times New Roman"/>
        </w:rPr>
        <w:t>。</w:t>
      </w:r>
    </w:p>
    <w:p w14:paraId="53CD5B1C">
      <w:pPr>
        <w:numPr>
          <w:ilvl w:val="0"/>
          <w:numId w:val="3"/>
        </w:numPr>
        <w:spacing w:line="400" w:lineRule="exact"/>
        <w:ind w:firstLine="315" w:firstLineChars="150"/>
        <w:rPr>
          <w:rFonts w:ascii="Times New Roman" w:hAnsi="Times New Roman"/>
        </w:rPr>
      </w:pPr>
      <w:r>
        <w:rPr>
          <w:rFonts w:ascii="Times New Roman" w:hAnsi="Times New Roman"/>
        </w:rPr>
        <w:t>资质要求：</w:t>
      </w:r>
      <w:bookmarkStart w:id="31" w:name="OLE_LINK9"/>
      <w:r>
        <w:rPr>
          <w:rFonts w:hint="eastAsia" w:ascii="Times New Roman" w:hAnsi="Times New Roman" w:eastAsia="宋体" w:cs="Times New Roman"/>
          <w:color w:val="000000"/>
          <w:sz w:val="21"/>
          <w:szCs w:val="22"/>
        </w:rPr>
        <w:t>同时具有交通运输主管部们核发且有效的公路工程-综合甲级试验检测等级证书（或者公路工程-甲级质量检测资质证书）、桥梁隧道工程专项或交通工程专项质量检测资质证书；或具有交通运输主管部们核发且有效的公路工程-综合甲级试验检测等级证书（或者公路工程-甲级质量检测资质证书）；或同时具有交通运输主管部们核发且有效的公路工程－综合乙级试验检测等级证书（或公路工程－乙级质量检测资质证书）、桥梁隧道工程专项或交通工程专项质量检测资质证书</w:t>
      </w:r>
      <w:bookmarkEnd w:id="31"/>
      <w:r>
        <w:rPr>
          <w:rFonts w:hint="eastAsia" w:ascii="Times New Roman" w:hAnsi="Times New Roman"/>
          <w:highlight w:val="none"/>
        </w:rPr>
        <w:t>，</w:t>
      </w:r>
      <w:r>
        <w:rPr>
          <w:rFonts w:hint="eastAsia" w:ascii="Times New Roman" w:hAnsi="Times New Roman"/>
        </w:rPr>
        <w:t>证明材料要求：</w:t>
      </w:r>
      <w:r>
        <w:rPr>
          <w:rFonts w:hint="eastAsia" w:ascii="Times New Roman" w:hAnsi="Times New Roman"/>
          <w:u w:val="single"/>
        </w:rPr>
        <w:t>提供有效期内的资质证书</w:t>
      </w:r>
      <w:r>
        <w:rPr>
          <w:rFonts w:ascii="Times New Roman" w:hAnsi="Times New Roman"/>
        </w:rPr>
        <w:t>。</w:t>
      </w:r>
    </w:p>
    <w:p w14:paraId="082D18EB">
      <w:pPr>
        <w:numPr>
          <w:ilvl w:val="0"/>
          <w:numId w:val="3"/>
        </w:numPr>
        <w:spacing w:line="400" w:lineRule="exact"/>
        <w:ind w:firstLine="315" w:firstLineChars="150"/>
        <w:rPr>
          <w:rFonts w:ascii="Times New Roman" w:hAnsi="Times New Roman"/>
        </w:rPr>
      </w:pPr>
      <w:r>
        <w:rPr>
          <w:rFonts w:ascii="Times New Roman" w:hAnsi="Times New Roman"/>
        </w:rPr>
        <w:t>财务要求：</w:t>
      </w:r>
      <w:r>
        <w:rPr>
          <w:rFonts w:hint="eastAsia" w:ascii="Times New Roman" w:hAnsi="Times New Roman"/>
          <w:b/>
          <w:bCs/>
          <w:u w:val="single"/>
        </w:rPr>
        <w:t>无要求</w:t>
      </w:r>
      <w:r>
        <w:rPr>
          <w:rFonts w:hint="eastAsia" w:ascii="Times New Roman" w:hAnsi="Times New Roman"/>
        </w:rPr>
        <w:t>，证明材料要求：</w:t>
      </w:r>
      <w:r>
        <w:rPr>
          <w:rFonts w:hint="eastAsia" w:ascii="Times New Roman" w:hAnsi="Times New Roman"/>
          <w:u w:val="single"/>
        </w:rPr>
        <w:t xml:space="preserve"> / </w:t>
      </w:r>
      <w:r>
        <w:rPr>
          <w:rFonts w:hint="eastAsia" w:ascii="Times New Roman" w:hAnsi="Times New Roman"/>
        </w:rPr>
        <w:t xml:space="preserve"> </w:t>
      </w:r>
      <w:r>
        <w:rPr>
          <w:rFonts w:ascii="Times New Roman" w:hAnsi="Times New Roman"/>
        </w:rPr>
        <w:t>。</w:t>
      </w:r>
    </w:p>
    <w:p w14:paraId="45219762">
      <w:pPr>
        <w:numPr>
          <w:ilvl w:val="0"/>
          <w:numId w:val="3"/>
        </w:numPr>
        <w:spacing w:line="400" w:lineRule="exact"/>
        <w:ind w:firstLine="315" w:firstLineChars="150"/>
        <w:rPr>
          <w:rFonts w:ascii="Times New Roman" w:hAnsi="Times New Roman"/>
        </w:rPr>
      </w:pPr>
      <w:r>
        <w:rPr>
          <w:rFonts w:ascii="Times New Roman" w:hAnsi="Times New Roman"/>
        </w:rPr>
        <w:t>业绩要求：</w:t>
      </w:r>
      <w:r>
        <w:rPr>
          <w:rFonts w:hint="eastAsia" w:ascii="Times New Roman" w:hAnsi="Times New Roman"/>
          <w:b/>
          <w:bCs/>
          <w:u w:val="single"/>
        </w:rPr>
        <w:t>无要求</w:t>
      </w:r>
      <w:r>
        <w:rPr>
          <w:rFonts w:hint="eastAsia" w:ascii="Times New Roman" w:hAnsi="Times New Roman"/>
        </w:rPr>
        <w:t>，证明材料要求：</w:t>
      </w:r>
      <w:r>
        <w:rPr>
          <w:rFonts w:hint="eastAsia" w:ascii="Times New Roman" w:hAnsi="Times New Roman"/>
          <w:u w:val="single"/>
        </w:rPr>
        <w:t xml:space="preserve"> / </w:t>
      </w:r>
      <w:r>
        <w:rPr>
          <w:rFonts w:hint="eastAsia" w:ascii="Times New Roman" w:hAnsi="Times New Roman"/>
        </w:rPr>
        <w:t xml:space="preserve"> </w:t>
      </w:r>
      <w:r>
        <w:rPr>
          <w:rFonts w:ascii="Times New Roman" w:hAnsi="Times New Roman"/>
        </w:rPr>
        <w:t>。</w:t>
      </w:r>
    </w:p>
    <w:p w14:paraId="34B9644B">
      <w:pPr>
        <w:numPr>
          <w:ilvl w:val="0"/>
          <w:numId w:val="3"/>
        </w:numPr>
        <w:spacing w:line="400" w:lineRule="exact"/>
        <w:ind w:firstLine="315" w:firstLineChars="150"/>
        <w:rPr>
          <w:rFonts w:ascii="Times New Roman" w:hAnsi="Times New Roman"/>
        </w:rPr>
      </w:pPr>
      <w:r>
        <w:rPr>
          <w:rFonts w:ascii="Times New Roman" w:hAnsi="Times New Roman"/>
        </w:rPr>
        <w:t>信誉要求：</w:t>
      </w:r>
      <w:r>
        <w:rPr>
          <w:rFonts w:hint="eastAsia" w:ascii="Times New Roman" w:hAnsi="Times New Roman"/>
          <w:u w:val="single"/>
        </w:rPr>
        <w:t>① 在国家企业信用信息公示系统（http://www.gsxt.gov.cn/）中未被列入严重违法失信名单</w:t>
      </w:r>
      <w:r>
        <w:rPr>
          <w:rFonts w:hint="eastAsia" w:ascii="Times New Roman" w:hAnsi="Times New Roman"/>
        </w:rPr>
        <w:t>，证明材料要求：</w:t>
      </w:r>
      <w:r>
        <w:rPr>
          <w:rFonts w:hint="eastAsia" w:ascii="Times New Roman" w:hAnsi="Times New Roman"/>
          <w:u w:val="single"/>
        </w:rPr>
        <w:t>提供承诺书</w:t>
      </w:r>
      <w:r>
        <w:rPr>
          <w:rFonts w:hint="eastAsia" w:ascii="Times New Roman" w:hAnsi="Times New Roman"/>
        </w:rPr>
        <w:t>；</w:t>
      </w:r>
      <w:r>
        <w:rPr>
          <w:rFonts w:hint="eastAsia" w:ascii="Times New Roman" w:hAnsi="Times New Roman"/>
          <w:u w:val="single"/>
        </w:rPr>
        <w:t>②在“信用中国”网站中未被列入严重失信主体名单、重大税收违法失信主体 （提供承诺书）</w:t>
      </w:r>
      <w:r>
        <w:rPr>
          <w:rFonts w:hint="eastAsia" w:ascii="Times New Roman" w:hAnsi="Times New Roman"/>
        </w:rPr>
        <w:t>，证明材料要求：</w:t>
      </w:r>
      <w:r>
        <w:rPr>
          <w:rFonts w:hint="eastAsia" w:ascii="Times New Roman" w:hAnsi="Times New Roman"/>
          <w:u w:val="single"/>
        </w:rPr>
        <w:t>提供承诺书</w:t>
      </w:r>
      <w:r>
        <w:rPr>
          <w:rFonts w:ascii="Times New Roman" w:hAnsi="Times New Roman"/>
        </w:rPr>
        <w:t>。</w:t>
      </w:r>
    </w:p>
    <w:p w14:paraId="474954FB">
      <w:pPr>
        <w:numPr>
          <w:ilvl w:val="0"/>
          <w:numId w:val="3"/>
        </w:numPr>
        <w:spacing w:line="400" w:lineRule="exact"/>
        <w:ind w:firstLine="315" w:firstLineChars="150"/>
      </w:pPr>
      <w:r>
        <w:rPr>
          <w:rFonts w:hint="eastAsia" w:ascii="Times New Roman" w:hAnsi="Times New Roman"/>
        </w:rPr>
        <w:t>承担本项目的主要人员要求：</w:t>
      </w:r>
      <w:r>
        <w:rPr>
          <w:rFonts w:hint="eastAsia" w:ascii="Times New Roman" w:hAnsi="Times New Roman"/>
          <w:u w:val="single"/>
        </w:rPr>
        <w:t>为本项目提供项目负责人1人</w:t>
      </w:r>
      <w:r>
        <w:rPr>
          <w:rFonts w:hint="eastAsia" w:ascii="Times New Roman" w:hAnsi="Times New Roman"/>
        </w:rPr>
        <w:t>，证明材料要求：</w:t>
      </w:r>
      <w:r>
        <w:rPr>
          <w:rFonts w:hint="eastAsia" w:ascii="Times New Roman" w:hAnsi="Times New Roman"/>
          <w:u w:val="single"/>
        </w:rPr>
        <w:t>提供身份证明及联系方式</w:t>
      </w:r>
      <w:r>
        <w:rPr>
          <w:rFonts w:ascii="Times New Roman" w:hAnsi="Times New Roman"/>
        </w:rPr>
        <w:t>。</w:t>
      </w:r>
      <w:r>
        <w:rPr>
          <w:rFonts w:hint="eastAsia"/>
        </w:rPr>
        <w:t xml:space="preserve">    </w:t>
      </w:r>
    </w:p>
    <w:p w14:paraId="634E02D0">
      <w:pPr>
        <w:numPr>
          <w:ilvl w:val="0"/>
          <w:numId w:val="3"/>
        </w:numPr>
        <w:spacing w:line="400" w:lineRule="exact"/>
        <w:ind w:firstLine="315" w:firstLineChars="150"/>
        <w:rPr>
          <w:rFonts w:ascii="Times New Roman" w:hAnsi="Times New Roman"/>
        </w:rPr>
      </w:pPr>
      <w:r>
        <w:rPr>
          <w:rFonts w:ascii="Times New Roman" w:hAnsi="Times New Roman"/>
        </w:rPr>
        <w:t>其他要求：</w:t>
      </w:r>
      <w:r>
        <w:rPr>
          <w:rFonts w:hint="eastAsia" w:ascii="Times New Roman" w:hAnsi="Times New Roman"/>
          <w:b/>
          <w:bCs/>
          <w:u w:val="single"/>
        </w:rPr>
        <w:t>①</w:t>
      </w:r>
      <w:r>
        <w:rPr>
          <w:rFonts w:hint="eastAsia" w:ascii="Times New Roman" w:hAnsi="Times New Roman"/>
          <w:u w:val="single"/>
        </w:rPr>
        <w:t>具有履行合同所必需的设备和专业技术能力</w:t>
      </w:r>
      <w:r>
        <w:rPr>
          <w:rFonts w:hint="eastAsia" w:ascii="Times New Roman" w:hAnsi="Times New Roman"/>
        </w:rPr>
        <w:t>，证明材料要求：</w:t>
      </w:r>
      <w:r>
        <w:rPr>
          <w:rFonts w:hint="eastAsia" w:ascii="Times New Roman" w:hAnsi="Times New Roman"/>
          <w:u w:val="single"/>
        </w:rPr>
        <w:t>提供承诺书</w:t>
      </w:r>
      <w:r>
        <w:rPr>
          <w:rFonts w:hint="eastAsia" w:ascii="Times New Roman" w:hAnsi="Times New Roman"/>
        </w:rPr>
        <w:t>；</w:t>
      </w:r>
      <w:r>
        <w:rPr>
          <w:rFonts w:hint="eastAsia" w:ascii="Times New Roman" w:hAnsi="Times New Roman"/>
          <w:b/>
          <w:bCs/>
          <w:u w:val="single"/>
        </w:rPr>
        <w:t>②</w:t>
      </w:r>
      <w:r>
        <w:rPr>
          <w:rFonts w:hint="eastAsia" w:ascii="Times New Roman" w:hAnsi="Times New Roman"/>
          <w:u w:val="single"/>
        </w:rPr>
        <w:t>恶意阻却采购责任：供应商需承诺，为避免恶意阻却行为造成采购人合法权益的丧失，或者影响企业重大生产经营正常进行而扩大损害企业的合法权益。经查证系异议人或投诉人恶意阻却采购的，由异议人或投诉人全额承担采购人相关损失</w:t>
      </w:r>
      <w:r>
        <w:rPr>
          <w:rFonts w:hint="eastAsia" w:ascii="Times New Roman" w:hAnsi="Times New Roman"/>
        </w:rPr>
        <w:t>，证明材料要求：</w:t>
      </w:r>
      <w:r>
        <w:rPr>
          <w:rFonts w:hint="eastAsia" w:ascii="Times New Roman" w:hAnsi="Times New Roman"/>
          <w:u w:val="single"/>
        </w:rPr>
        <w:t>提供承诺书</w:t>
      </w:r>
      <w:r>
        <w:rPr>
          <w:rFonts w:hint="eastAsia" w:ascii="Times New Roman" w:hAnsi="Times New Roman"/>
        </w:rPr>
        <w:t xml:space="preserve"> ；</w:t>
      </w:r>
      <w:r>
        <w:rPr>
          <w:rFonts w:hint="eastAsia" w:ascii="Times New Roman" w:hAnsi="Times New Roman"/>
          <w:b/>
          <w:bCs/>
          <w:u w:val="single"/>
        </w:rPr>
        <w:t>③</w:t>
      </w:r>
      <w:r>
        <w:rPr>
          <w:rFonts w:hint="eastAsia" w:ascii="Times New Roman" w:hAnsi="Times New Roman"/>
          <w:u w:val="single"/>
        </w:rPr>
        <w:t>接受采购人提出的固定价格收费标准</w:t>
      </w:r>
      <w:r>
        <w:rPr>
          <w:rFonts w:hint="eastAsia" w:ascii="Times New Roman" w:hAnsi="Times New Roman"/>
        </w:rPr>
        <w:t>，证明材料要求：</w:t>
      </w:r>
      <w:r>
        <w:rPr>
          <w:rFonts w:hint="eastAsia" w:ascii="Times New Roman" w:hAnsi="Times New Roman"/>
          <w:u w:val="single"/>
        </w:rPr>
        <w:t>提供承诺书</w:t>
      </w:r>
      <w:r>
        <w:rPr>
          <w:rFonts w:hint="eastAsia" w:ascii="Times New Roman" w:hAnsi="Times New Roman"/>
        </w:rPr>
        <w:t xml:space="preserve"> </w:t>
      </w:r>
      <w:r>
        <w:rPr>
          <w:rFonts w:ascii="Times New Roman" w:hAnsi="Times New Roman"/>
        </w:rPr>
        <w:t>。</w:t>
      </w:r>
    </w:p>
    <w:p w14:paraId="42CED967">
      <w:pPr>
        <w:spacing w:line="400" w:lineRule="exact"/>
        <w:ind w:firstLine="422" w:firstLineChars="200"/>
        <w:rPr>
          <w:rFonts w:ascii="Times New Roman" w:hAnsi="Times New Roman"/>
          <w:szCs w:val="21"/>
        </w:rPr>
      </w:pPr>
      <w:r>
        <w:rPr>
          <w:rFonts w:hint="eastAsia" w:ascii="Times New Roman" w:hAnsi="Times New Roman"/>
          <w:b/>
          <w:bCs/>
          <w:szCs w:val="21"/>
        </w:rPr>
        <w:t>3.2</w:t>
      </w:r>
      <w:r>
        <w:rPr>
          <w:rFonts w:ascii="Times New Roman" w:hAnsi="Times New Roman"/>
          <w:szCs w:val="21"/>
        </w:rPr>
        <w:t xml:space="preserve"> </w:t>
      </w:r>
      <w:r>
        <w:rPr>
          <w:rFonts w:hint="eastAsia" w:ascii="Times New Roman" w:hAnsi="Times New Roman"/>
          <w:szCs w:val="21"/>
        </w:rPr>
        <w:t>供应商不得存在下列情形之一：</w:t>
      </w:r>
    </w:p>
    <w:p w14:paraId="14771737">
      <w:pPr>
        <w:spacing w:line="400" w:lineRule="exact"/>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1</w:t>
      </w:r>
      <w:r>
        <w:rPr>
          <w:rFonts w:hint="eastAsia" w:ascii="Times New Roman" w:hAnsi="Times New Roman"/>
          <w:szCs w:val="21"/>
        </w:rPr>
        <w:t>）</w:t>
      </w:r>
      <w:r>
        <w:rPr>
          <w:rFonts w:hint="eastAsia" w:ascii="Times New Roman" w:hAnsi="Times New Roman"/>
          <w:color w:val="000000"/>
          <w:szCs w:val="21"/>
        </w:rPr>
        <w:t>处于被责令停产停</w:t>
      </w:r>
      <w:r>
        <w:rPr>
          <w:rFonts w:ascii="Times New Roman" w:hAnsi="Times New Roman"/>
          <w:color w:val="000000"/>
          <w:szCs w:val="21"/>
        </w:rPr>
        <w:t>业</w:t>
      </w:r>
      <w:r>
        <w:rPr>
          <w:rFonts w:hint="eastAsia" w:ascii="Times New Roman" w:hAnsi="Times New Roman"/>
          <w:color w:val="000000"/>
          <w:szCs w:val="21"/>
        </w:rPr>
        <w:t>、</w:t>
      </w:r>
      <w:r>
        <w:rPr>
          <w:rFonts w:ascii="Times New Roman" w:hAnsi="Times New Roman"/>
          <w:color w:val="000000"/>
          <w:szCs w:val="21"/>
        </w:rPr>
        <w:t>暂扣或者吊销执照</w:t>
      </w:r>
      <w:r>
        <w:rPr>
          <w:rFonts w:hint="eastAsia" w:ascii="Times New Roman" w:hAnsi="Times New Roman"/>
          <w:color w:val="000000"/>
          <w:szCs w:val="21"/>
        </w:rPr>
        <w:t>、</w:t>
      </w:r>
      <w:r>
        <w:rPr>
          <w:rFonts w:ascii="Times New Roman" w:hAnsi="Times New Roman"/>
          <w:color w:val="000000"/>
          <w:szCs w:val="21"/>
        </w:rPr>
        <w:t>暂扣或者吊销许可证</w:t>
      </w:r>
      <w:r>
        <w:rPr>
          <w:rFonts w:hint="eastAsia" w:ascii="Times New Roman" w:hAnsi="Times New Roman"/>
          <w:color w:val="000000"/>
          <w:szCs w:val="21"/>
        </w:rPr>
        <w:t>、吊销资质证书状态（提供承诺书）</w:t>
      </w:r>
      <w:r>
        <w:rPr>
          <w:rFonts w:ascii="Times New Roman" w:hAnsi="Times New Roman"/>
          <w:szCs w:val="21"/>
        </w:rPr>
        <w:t>；</w:t>
      </w:r>
    </w:p>
    <w:p w14:paraId="37C267CE">
      <w:pPr>
        <w:spacing w:line="400" w:lineRule="exact"/>
        <w:ind w:firstLine="420" w:firstLineChars="200"/>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2</w:t>
      </w:r>
      <w:r>
        <w:rPr>
          <w:rFonts w:ascii="Times New Roman" w:hAnsi="Times New Roman"/>
          <w:color w:val="000000"/>
          <w:szCs w:val="21"/>
        </w:rPr>
        <w:t>）进入清算程序，或被宣告破产，或其他丧失履约能力的情形</w:t>
      </w:r>
      <w:r>
        <w:rPr>
          <w:rFonts w:hint="eastAsia" w:ascii="Times New Roman" w:hAnsi="Times New Roman"/>
          <w:color w:val="000000"/>
          <w:szCs w:val="21"/>
        </w:rPr>
        <w:t>（提供承诺书）</w:t>
      </w:r>
      <w:r>
        <w:rPr>
          <w:rFonts w:ascii="Times New Roman" w:hAnsi="Times New Roman"/>
          <w:color w:val="000000"/>
          <w:szCs w:val="21"/>
        </w:rPr>
        <w:t>；</w:t>
      </w:r>
    </w:p>
    <w:p w14:paraId="381526F9">
      <w:pPr>
        <w:suppressAutoHyphens/>
        <w:spacing w:line="500" w:lineRule="exact"/>
        <w:ind w:firstLine="420" w:firstLineChars="200"/>
        <w:rPr>
          <w:rFonts w:ascii="Times New Roman" w:hAnsi="Times New Roman"/>
          <w:szCs w:val="24"/>
          <w:u w:val="single"/>
        </w:rPr>
      </w:pPr>
      <w:r>
        <w:rPr>
          <w:rFonts w:ascii="Times New Roman" w:hAnsi="Times New Roman"/>
          <w:color w:val="000000"/>
          <w:szCs w:val="21"/>
        </w:rPr>
        <w:t>（</w:t>
      </w:r>
      <w:r>
        <w:rPr>
          <w:rFonts w:hint="eastAsia" w:ascii="Times New Roman" w:hAnsi="Times New Roman"/>
          <w:color w:val="000000"/>
          <w:szCs w:val="21"/>
        </w:rPr>
        <w:t>3</w:t>
      </w:r>
      <w:r>
        <w:rPr>
          <w:rFonts w:ascii="Times New Roman" w:hAnsi="Times New Roman"/>
          <w:color w:val="000000"/>
          <w:szCs w:val="21"/>
        </w:rPr>
        <w:t>）</w:t>
      </w:r>
      <w:r>
        <w:rPr>
          <w:rFonts w:hint="eastAsia" w:ascii="Times New Roman" w:hAnsi="Times New Roman"/>
          <w:color w:val="000000"/>
          <w:szCs w:val="21"/>
        </w:rPr>
        <w:t>其他：</w:t>
      </w:r>
      <w:r>
        <w:rPr>
          <w:rFonts w:hint="eastAsia" w:ascii="Times New Roman" w:hAnsi="Times New Roman"/>
          <w:szCs w:val="24"/>
          <w:u w:val="single"/>
        </w:rPr>
        <w:t>①与采购人存在利害关系可能影响采购公正性的法人、其他组织或者个人，不得参加本项目采购（</w:t>
      </w:r>
      <w:r>
        <w:rPr>
          <w:rFonts w:hint="eastAsia" w:ascii="Times New Roman" w:hAnsi="Times New Roman"/>
          <w:szCs w:val="24"/>
          <w:u w:val="single"/>
          <w:lang w:bidi="ar"/>
        </w:rPr>
        <w:t>提供承诺书</w:t>
      </w:r>
      <w:r>
        <w:rPr>
          <w:rFonts w:hint="eastAsia" w:ascii="Times New Roman" w:hAnsi="Times New Roman"/>
          <w:szCs w:val="24"/>
          <w:u w:val="single"/>
        </w:rPr>
        <w:t>）。</w:t>
      </w:r>
    </w:p>
    <w:p w14:paraId="1E84EFD5">
      <w:pPr>
        <w:suppressAutoHyphens/>
        <w:spacing w:line="500" w:lineRule="exact"/>
        <w:ind w:firstLine="420" w:firstLineChars="200"/>
        <w:rPr>
          <w:rFonts w:ascii="Times New Roman" w:hAnsi="Times New Roman"/>
          <w:szCs w:val="24"/>
          <w:u w:val="single"/>
        </w:rPr>
      </w:pPr>
      <w:r>
        <w:rPr>
          <w:rFonts w:hint="eastAsia" w:ascii="Times New Roman" w:hAnsi="Times New Roman"/>
          <w:szCs w:val="24"/>
          <w:u w:val="single"/>
        </w:rPr>
        <w:t>②供应商单位负责人为同一人或者存在控股、管理关系的不同单位，不得同时参加同一个项目采购申请（</w:t>
      </w:r>
      <w:r>
        <w:rPr>
          <w:rFonts w:hint="eastAsia" w:ascii="Times New Roman" w:hAnsi="Times New Roman"/>
          <w:szCs w:val="24"/>
          <w:u w:val="single"/>
          <w:lang w:bidi="ar"/>
        </w:rPr>
        <w:t>提供承诺书</w:t>
      </w:r>
      <w:r>
        <w:rPr>
          <w:rFonts w:hint="eastAsia" w:ascii="Times New Roman" w:hAnsi="Times New Roman"/>
          <w:szCs w:val="24"/>
          <w:u w:val="single"/>
        </w:rPr>
        <w:t>）。</w:t>
      </w:r>
    </w:p>
    <w:p w14:paraId="6CF17BE5">
      <w:pPr>
        <w:spacing w:line="500" w:lineRule="exact"/>
        <w:ind w:firstLine="420" w:firstLineChars="200"/>
        <w:rPr>
          <w:rFonts w:ascii="Times New Roman" w:hAnsi="Times New Roman"/>
          <w:szCs w:val="21"/>
        </w:rPr>
      </w:pPr>
      <w:r>
        <w:rPr>
          <w:rFonts w:hint="eastAsia" w:ascii="Times New Roman" w:hAnsi="Times New Roman"/>
          <w:szCs w:val="24"/>
          <w:u w:val="single"/>
        </w:rPr>
        <w:t>③供应商、供应商的法定代表人、拟投入本项目的项目负责人近3年（指2022年1月1日起）发生任何行贿犯罪行为（</w:t>
      </w:r>
      <w:r>
        <w:rPr>
          <w:rFonts w:hint="eastAsia" w:ascii="Times New Roman" w:hAnsi="Times New Roman"/>
          <w:szCs w:val="24"/>
          <w:u w:val="single"/>
          <w:lang w:bidi="ar"/>
        </w:rPr>
        <w:t>提供承诺书</w:t>
      </w:r>
      <w:r>
        <w:rPr>
          <w:rFonts w:hint="eastAsia" w:ascii="Times New Roman" w:hAnsi="Times New Roman"/>
          <w:szCs w:val="24"/>
          <w:u w:val="single"/>
        </w:rPr>
        <w:t>）</w:t>
      </w:r>
      <w:r>
        <w:rPr>
          <w:rFonts w:ascii="Times New Roman" w:hAnsi="Times New Roman"/>
          <w:szCs w:val="21"/>
        </w:rPr>
        <w:t>。</w:t>
      </w:r>
    </w:p>
    <w:p w14:paraId="072ADEE8">
      <w:pPr>
        <w:spacing w:line="500" w:lineRule="exact"/>
        <w:ind w:firstLine="422" w:firstLineChars="200"/>
        <w:jc w:val="left"/>
        <w:rPr>
          <w:rFonts w:ascii="Times New Roman" w:hAnsi="Times New Roman"/>
          <w:color w:val="000000"/>
          <w:szCs w:val="21"/>
        </w:rPr>
      </w:pPr>
      <w:r>
        <w:rPr>
          <w:rFonts w:ascii="Times New Roman" w:hAnsi="Times New Roman"/>
          <w:b/>
          <w:bCs/>
        </w:rPr>
        <w:t>3.3</w:t>
      </w:r>
      <w:r>
        <w:rPr>
          <w:rFonts w:hint="eastAsia" w:ascii="Times New Roman" w:hAnsi="Times New Roman"/>
        </w:rPr>
        <w:t xml:space="preserve"> 本次采购</w:t>
      </w:r>
      <w:r>
        <w:rPr>
          <w:rFonts w:hint="eastAsia" w:ascii="Times New Roman" w:hAnsi="Times New Roman"/>
          <w:b/>
          <w:bCs/>
          <w:u w:val="single"/>
        </w:rPr>
        <w:t xml:space="preserve"> 不接受 </w:t>
      </w:r>
      <w:r>
        <w:rPr>
          <w:rFonts w:hint="eastAsia" w:ascii="Times New Roman" w:hAnsi="Times New Roman"/>
        </w:rPr>
        <w:t>联合体。</w:t>
      </w:r>
    </w:p>
    <w:p w14:paraId="12B60E2D">
      <w:pPr>
        <w:pStyle w:val="3"/>
        <w:numPr>
          <w:ilvl w:val="0"/>
          <w:numId w:val="4"/>
        </w:numPr>
        <w:spacing w:line="240" w:lineRule="auto"/>
        <w:rPr>
          <w:rFonts w:ascii="Times New Roman" w:hAnsi="Times New Roman"/>
          <w:color w:val="000000"/>
        </w:rPr>
      </w:pPr>
      <w:bookmarkStart w:id="32" w:name="_Toc13936"/>
      <w:bookmarkStart w:id="33" w:name="_Toc26195"/>
      <w:bookmarkStart w:id="34" w:name="_Toc2259"/>
      <w:bookmarkStart w:id="35" w:name="_Toc15822"/>
      <w:bookmarkStart w:id="36" w:name="_Toc1204"/>
      <w:r>
        <w:rPr>
          <w:rFonts w:hint="eastAsia" w:ascii="Times New Roman" w:hAnsi="Times New Roman"/>
          <w:color w:val="000000"/>
        </w:rPr>
        <w:t>采购保证金</w:t>
      </w:r>
      <w:bookmarkEnd w:id="32"/>
      <w:bookmarkEnd w:id="33"/>
      <w:bookmarkEnd w:id="34"/>
      <w:bookmarkEnd w:id="35"/>
      <w:bookmarkEnd w:id="36"/>
    </w:p>
    <w:p w14:paraId="6D4A880C">
      <w:pPr>
        <w:pStyle w:val="5"/>
        <w:topLinePunct/>
        <w:ind w:firstLine="422" w:firstLineChars="200"/>
        <w:rPr>
          <w:strike/>
        </w:rPr>
      </w:pPr>
      <w:r>
        <w:rPr>
          <w:rFonts w:hint="eastAsia" w:ascii="Times New Roman" w:hAnsi="Times New Roman"/>
          <w:b/>
          <w:bCs/>
          <w:color w:val="000000"/>
          <w:sz w:val="21"/>
          <w:szCs w:val="21"/>
        </w:rPr>
        <w:t>4.1</w:t>
      </w:r>
      <w:r>
        <w:rPr>
          <w:rFonts w:hint="eastAsia" w:ascii="Times New Roman" w:hAnsi="Times New Roman"/>
          <w:color w:val="000000"/>
          <w:sz w:val="21"/>
          <w:szCs w:val="21"/>
        </w:rPr>
        <w:t xml:space="preserve"> 采购保证金的递交：不要求递交</w:t>
      </w:r>
    </w:p>
    <w:p w14:paraId="5F521AEF">
      <w:pPr>
        <w:pStyle w:val="3"/>
        <w:numPr>
          <w:ilvl w:val="0"/>
          <w:numId w:val="4"/>
        </w:numPr>
        <w:spacing w:line="240" w:lineRule="auto"/>
        <w:rPr>
          <w:rFonts w:ascii="Times New Roman" w:hAnsi="Times New Roman"/>
        </w:rPr>
      </w:pPr>
      <w:bookmarkStart w:id="37" w:name="_Toc578"/>
      <w:bookmarkStart w:id="38" w:name="_Toc28309"/>
      <w:bookmarkStart w:id="39" w:name="_Toc25956"/>
      <w:bookmarkStart w:id="40" w:name="_Toc31396"/>
      <w:bookmarkStart w:id="41" w:name="_Toc22740"/>
      <w:bookmarkStart w:id="42" w:name="_Toc501460635"/>
      <w:r>
        <w:rPr>
          <w:rFonts w:hint="eastAsia" w:ascii="Times New Roman" w:hAnsi="Times New Roman"/>
        </w:rPr>
        <w:t>确定成交供应商的方法</w:t>
      </w:r>
      <w:bookmarkEnd w:id="37"/>
      <w:bookmarkEnd w:id="38"/>
      <w:bookmarkEnd w:id="39"/>
      <w:bookmarkEnd w:id="40"/>
      <w:bookmarkEnd w:id="41"/>
    </w:p>
    <w:p w14:paraId="6BE03649">
      <w:pPr>
        <w:tabs>
          <w:tab w:val="left" w:pos="360"/>
        </w:tabs>
        <w:spacing w:line="400" w:lineRule="exact"/>
        <w:ind w:firstLine="420" w:firstLineChars="200"/>
        <w:jc w:val="left"/>
        <w:rPr>
          <w:rFonts w:ascii="Times New Roman" w:hAnsi="Times New Roman"/>
        </w:rPr>
      </w:pPr>
      <w:r>
        <w:rPr>
          <w:rFonts w:ascii="Times New Roman" w:hAnsi="Times New Roman"/>
        </w:rPr>
        <w:t>5.1</w:t>
      </w:r>
      <w:r>
        <w:rPr>
          <w:rFonts w:hint="eastAsia" w:ascii="Times New Roman" w:hAnsi="Times New Roman"/>
        </w:rPr>
        <w:t xml:space="preserve"> 供应商在规定时间内，按要求递交资格申请资料，资格申请资料通过采购人组织评审小组（谈判小组）审核的供应商，即为成交候选人。</w:t>
      </w:r>
    </w:p>
    <w:p w14:paraId="138F8B34">
      <w:pPr>
        <w:tabs>
          <w:tab w:val="left" w:pos="360"/>
        </w:tabs>
        <w:topLinePunct/>
        <w:spacing w:line="400" w:lineRule="exact"/>
        <w:ind w:firstLine="420" w:firstLineChars="200"/>
        <w:jc w:val="left"/>
        <w:rPr>
          <w:rFonts w:hint="eastAsia" w:ascii="Times New Roman" w:hAnsi="Times New Roman"/>
        </w:rPr>
      </w:pPr>
      <w:r>
        <w:rPr>
          <w:rFonts w:ascii="Times New Roman" w:hAnsi="Times New Roman"/>
        </w:rPr>
        <w:t>5.2</w:t>
      </w:r>
      <w:r>
        <w:rPr>
          <w:rFonts w:hint="eastAsia" w:ascii="Times New Roman" w:hAnsi="Times New Roman"/>
        </w:rPr>
        <w:t xml:space="preserve"> 在</w:t>
      </w:r>
      <w:r>
        <w:rPr>
          <w:rFonts w:hint="eastAsia" w:ascii="Times New Roman" w:hAnsi="Times New Roman"/>
          <w:b/>
          <w:bCs/>
        </w:rPr>
        <w:t>成交候选人公示（公示期不少于3日）结束后，由采购人按照决策权限集体决策确定成交供应商并发放成交通知书</w:t>
      </w:r>
      <w:r>
        <w:rPr>
          <w:rFonts w:hint="eastAsia" w:ascii="Times New Roman" w:hAnsi="Times New Roman"/>
        </w:rPr>
        <w:t>。</w:t>
      </w:r>
    </w:p>
    <w:p w14:paraId="04DC06F6">
      <w:pPr>
        <w:pStyle w:val="3"/>
        <w:numPr>
          <w:ilvl w:val="0"/>
          <w:numId w:val="4"/>
        </w:numPr>
        <w:spacing w:line="240" w:lineRule="auto"/>
        <w:rPr>
          <w:rFonts w:ascii="Times New Roman" w:hAnsi="Times New Roman"/>
          <w:color w:val="000000"/>
        </w:rPr>
      </w:pPr>
      <w:bookmarkStart w:id="43" w:name="_Toc23570"/>
      <w:bookmarkStart w:id="44" w:name="_Toc13509"/>
      <w:bookmarkStart w:id="45" w:name="_Toc32281"/>
      <w:bookmarkStart w:id="46" w:name="_Toc29780"/>
      <w:bookmarkStart w:id="47" w:name="_Toc15243"/>
      <w:r>
        <w:rPr>
          <w:rFonts w:hint="eastAsia" w:ascii="Times New Roman" w:hAnsi="Times New Roman"/>
          <w:color w:val="000000"/>
        </w:rPr>
        <w:t>合同主要条款</w:t>
      </w:r>
      <w:bookmarkEnd w:id="43"/>
      <w:bookmarkEnd w:id="44"/>
      <w:bookmarkEnd w:id="45"/>
      <w:bookmarkEnd w:id="46"/>
      <w:bookmarkEnd w:id="47"/>
    </w:p>
    <w:p w14:paraId="0803C045">
      <w:pPr>
        <w:pStyle w:val="5"/>
        <w:topLinePunct/>
        <w:spacing w:line="400" w:lineRule="exact"/>
        <w:ind w:firstLine="422" w:firstLineChars="200"/>
        <w:rPr>
          <w:rFonts w:ascii="Times New Roman" w:hAnsi="Times New Roman"/>
          <w:color w:val="000000"/>
          <w:sz w:val="21"/>
          <w:szCs w:val="21"/>
          <w:u w:val="single"/>
        </w:rPr>
      </w:pPr>
      <w:r>
        <w:rPr>
          <w:rFonts w:hint="eastAsia" w:ascii="Times New Roman" w:hAnsi="Times New Roman"/>
          <w:b/>
          <w:bCs/>
          <w:color w:val="000000"/>
          <w:sz w:val="21"/>
          <w:szCs w:val="21"/>
        </w:rPr>
        <w:t>6.1</w:t>
      </w:r>
      <w:r>
        <w:rPr>
          <w:rFonts w:hint="eastAsia" w:ascii="Times New Roman" w:hAnsi="Times New Roman"/>
          <w:color w:val="000000"/>
          <w:sz w:val="21"/>
          <w:szCs w:val="21"/>
        </w:rPr>
        <w:t xml:space="preserve"> 付款条件：</w:t>
      </w:r>
      <w:r>
        <w:rPr>
          <w:rFonts w:hint="eastAsia" w:ascii="Times New Roman" w:hAnsi="Times New Roman"/>
          <w:color w:val="000000"/>
          <w:sz w:val="21"/>
          <w:szCs w:val="21"/>
          <w:u w:val="single"/>
        </w:rPr>
        <w:t>（1）中标（成交）后的合同价款均以人民币结算，采用现金、转账、支票、汇款形式支付。</w:t>
      </w:r>
    </w:p>
    <w:p w14:paraId="12F3D3B0">
      <w:pPr>
        <w:pStyle w:val="5"/>
        <w:topLinePunct/>
        <w:spacing w:line="400" w:lineRule="exact"/>
        <w:ind w:firstLine="420" w:firstLineChars="200"/>
        <w:rPr>
          <w:rFonts w:ascii="Times New Roman" w:hAnsi="Times New Roman"/>
          <w:color w:val="000000"/>
          <w:sz w:val="21"/>
          <w:szCs w:val="21"/>
          <w:u w:val="single"/>
        </w:rPr>
      </w:pPr>
      <w:r>
        <w:rPr>
          <w:rFonts w:hint="eastAsia" w:ascii="Times New Roman" w:hAnsi="Times New Roman"/>
          <w:color w:val="000000"/>
          <w:sz w:val="21"/>
          <w:szCs w:val="21"/>
          <w:u w:val="single"/>
        </w:rPr>
        <w:t>（2）供应商为参与本项目采购活动而产生的所有费用，无论是否中标（成交）均由供应商自行承担。</w:t>
      </w:r>
    </w:p>
    <w:p w14:paraId="2F0CB864">
      <w:pPr>
        <w:pStyle w:val="5"/>
        <w:topLinePunct/>
        <w:spacing w:line="400" w:lineRule="exact"/>
        <w:ind w:firstLine="420" w:firstLineChars="200"/>
        <w:rPr>
          <w:rFonts w:ascii="Times New Roman" w:hAnsi="Times New Roman"/>
          <w:color w:val="000000"/>
          <w:sz w:val="21"/>
          <w:szCs w:val="21"/>
          <w:highlight w:val="none"/>
          <w:u w:val="single"/>
        </w:rPr>
      </w:pPr>
      <w:r>
        <w:rPr>
          <w:rFonts w:hint="eastAsia" w:ascii="Times New Roman" w:hAnsi="Times New Roman"/>
          <w:color w:val="000000"/>
          <w:sz w:val="21"/>
          <w:szCs w:val="21"/>
          <w:highlight w:val="none"/>
          <w:u w:val="single"/>
        </w:rPr>
        <w:t>（3）中标（成交）合同单价包括供应商</w:t>
      </w:r>
      <w:r>
        <w:rPr>
          <w:rFonts w:hint="eastAsia" w:ascii="Times New Roman" w:hAnsi="Times New Roman"/>
          <w:b/>
          <w:bCs/>
          <w:color w:val="000000"/>
          <w:sz w:val="21"/>
          <w:szCs w:val="21"/>
          <w:highlight w:val="none"/>
          <w:u w:val="single"/>
        </w:rPr>
        <w:t>从取样、送检、试验检测、出具</w:t>
      </w:r>
      <w:r>
        <w:rPr>
          <w:rFonts w:hint="eastAsia" w:ascii="Times New Roman" w:hAnsi="Times New Roman"/>
          <w:b/>
          <w:bCs/>
          <w:color w:val="000000"/>
          <w:sz w:val="21"/>
          <w:szCs w:val="21"/>
          <w:highlight w:val="none"/>
          <w:u w:val="single"/>
          <w:lang w:val="en-US" w:eastAsia="zh-CN"/>
        </w:rPr>
        <w:t>检测</w:t>
      </w:r>
      <w:r>
        <w:rPr>
          <w:rFonts w:hint="eastAsia" w:ascii="Times New Roman" w:hAnsi="Times New Roman"/>
          <w:b/>
          <w:bCs/>
          <w:color w:val="000000"/>
          <w:sz w:val="21"/>
          <w:szCs w:val="21"/>
          <w:highlight w:val="none"/>
          <w:u w:val="single"/>
        </w:rPr>
        <w:t>报告全过程</w:t>
      </w:r>
      <w:r>
        <w:rPr>
          <w:rFonts w:hint="eastAsia" w:ascii="Times New Roman" w:hAnsi="Times New Roman"/>
          <w:color w:val="000000"/>
          <w:sz w:val="21"/>
          <w:szCs w:val="21"/>
          <w:highlight w:val="none"/>
          <w:u w:val="single"/>
        </w:rPr>
        <w:t>工作内容的所有费用，包括但不限于合同执行期间的</w:t>
      </w:r>
      <w:r>
        <w:rPr>
          <w:rFonts w:hint="eastAsia" w:ascii="Times New Roman" w:hAnsi="Times New Roman"/>
          <w:b/>
          <w:bCs/>
          <w:color w:val="000000"/>
          <w:sz w:val="21"/>
          <w:szCs w:val="21"/>
          <w:highlight w:val="none"/>
          <w:u w:val="single"/>
        </w:rPr>
        <w:t>人员、材料、机械、管理、利润、规费、风险、税金等</w:t>
      </w:r>
      <w:r>
        <w:rPr>
          <w:rFonts w:hint="eastAsia" w:ascii="Times New Roman" w:hAnsi="Times New Roman"/>
          <w:color w:val="000000"/>
          <w:sz w:val="21"/>
          <w:szCs w:val="21"/>
          <w:highlight w:val="none"/>
          <w:u w:val="single"/>
        </w:rPr>
        <w:t xml:space="preserve">其他一切费用。 </w:t>
      </w:r>
    </w:p>
    <w:p w14:paraId="160AA9AD">
      <w:pPr>
        <w:pStyle w:val="5"/>
        <w:topLinePunct/>
        <w:spacing w:line="400" w:lineRule="exact"/>
        <w:ind w:firstLine="420" w:firstLineChars="200"/>
        <w:rPr>
          <w:rFonts w:ascii="Times New Roman" w:hAnsi="Times New Roman"/>
          <w:color w:val="000000"/>
          <w:sz w:val="21"/>
          <w:szCs w:val="21"/>
          <w:highlight w:val="none"/>
          <w:u w:val="single"/>
        </w:rPr>
      </w:pPr>
      <w:r>
        <w:rPr>
          <w:rFonts w:hint="eastAsia" w:ascii="Times New Roman" w:hAnsi="Times New Roman"/>
          <w:color w:val="000000"/>
          <w:sz w:val="21"/>
          <w:szCs w:val="21"/>
          <w:highlight w:val="none"/>
          <w:u w:val="single"/>
        </w:rPr>
        <w:t>（4）计量：甲方根据项目实际工作量，按季度对乙方工作数量进行计量，以双方认可的实际数量据实签收。</w:t>
      </w:r>
    </w:p>
    <w:p w14:paraId="321C010E">
      <w:pPr>
        <w:pStyle w:val="5"/>
        <w:topLinePunct/>
        <w:spacing w:line="400" w:lineRule="exact"/>
        <w:ind w:firstLine="420" w:firstLineChars="200"/>
        <w:rPr>
          <w:rFonts w:ascii="Times New Roman" w:hAnsi="Times New Roman"/>
          <w:color w:val="000000"/>
          <w:sz w:val="21"/>
          <w:szCs w:val="21"/>
          <w:highlight w:val="none"/>
          <w:u w:val="single"/>
        </w:rPr>
      </w:pPr>
      <w:r>
        <w:rPr>
          <w:rFonts w:hint="eastAsia" w:ascii="Times New Roman" w:hAnsi="Times New Roman"/>
          <w:color w:val="000000"/>
          <w:sz w:val="21"/>
          <w:szCs w:val="21"/>
          <w:highlight w:val="none"/>
          <w:u w:val="single"/>
        </w:rPr>
        <w:t>（5）支付</w:t>
      </w:r>
      <w:r>
        <w:rPr>
          <w:rFonts w:hint="eastAsia" w:ascii="Times New Roman" w:hAnsi="Times New Roman"/>
          <w:color w:val="000000"/>
          <w:sz w:val="21"/>
          <w:szCs w:val="21"/>
          <w:highlight w:val="none"/>
          <w:u w:val="single"/>
          <w:lang w:val="en-US" w:eastAsia="zh-CN"/>
        </w:rPr>
        <w:t>方式</w:t>
      </w:r>
      <w:r>
        <w:rPr>
          <w:rFonts w:hint="eastAsia" w:ascii="Times New Roman" w:hAnsi="Times New Roman"/>
          <w:color w:val="000000"/>
          <w:sz w:val="21"/>
          <w:szCs w:val="21"/>
          <w:highlight w:val="none"/>
          <w:u w:val="single"/>
        </w:rPr>
        <w:t>：按季度支付，乙方需提供双方确认的结算清单及增值税专用发票，甲方收到后7个工作内一次性支付。</w:t>
      </w:r>
    </w:p>
    <w:p w14:paraId="77613A31">
      <w:pPr>
        <w:pStyle w:val="5"/>
        <w:topLinePunct/>
        <w:spacing w:line="400" w:lineRule="exact"/>
        <w:ind w:firstLine="422" w:firstLineChars="200"/>
        <w:rPr>
          <w:rFonts w:hint="eastAsia" w:ascii="Times New Roman" w:hAnsi="Times New Roman"/>
          <w:color w:val="000000"/>
          <w:sz w:val="21"/>
          <w:szCs w:val="21"/>
          <w:highlight w:val="none"/>
        </w:rPr>
      </w:pPr>
      <w:r>
        <w:rPr>
          <w:rFonts w:hint="eastAsia" w:ascii="Times New Roman" w:hAnsi="Times New Roman"/>
          <w:b/>
          <w:bCs/>
          <w:color w:val="000000"/>
          <w:sz w:val="21"/>
          <w:szCs w:val="21"/>
          <w:highlight w:val="none"/>
        </w:rPr>
        <w:t xml:space="preserve">6.2 </w:t>
      </w:r>
      <w:r>
        <w:rPr>
          <w:rFonts w:hint="eastAsia" w:ascii="Times New Roman" w:hAnsi="Times New Roman"/>
          <w:color w:val="000000"/>
          <w:sz w:val="21"/>
          <w:szCs w:val="21"/>
          <w:highlight w:val="none"/>
        </w:rPr>
        <w:t>履约保证金的递交：不要求递交。</w:t>
      </w:r>
    </w:p>
    <w:p w14:paraId="4F48E6A2">
      <w:pPr>
        <w:tabs>
          <w:tab w:val="left" w:pos="360"/>
        </w:tabs>
        <w:topLinePunct/>
        <w:spacing w:line="400" w:lineRule="exact"/>
        <w:ind w:firstLine="422" w:firstLineChars="200"/>
        <w:jc w:val="left"/>
        <w:rPr>
          <w:rFonts w:hint="eastAsia" w:ascii="Times New Roman" w:hAnsi="Times New Roman"/>
          <w:lang w:val="en-US" w:eastAsia="zh-CN"/>
        </w:rPr>
      </w:pPr>
      <w:r>
        <w:rPr>
          <w:rFonts w:hint="eastAsia" w:ascii="Times New Roman" w:hAnsi="Times New Roman"/>
          <w:b/>
          <w:bCs/>
          <w:color w:val="000000"/>
          <w:szCs w:val="21"/>
          <w:highlight w:val="none"/>
          <w:lang w:val="en-US" w:eastAsia="zh-CN"/>
        </w:rPr>
        <w:t>6.3</w:t>
      </w:r>
      <w:r>
        <w:rPr>
          <w:rFonts w:hint="eastAsia" w:ascii="Times New Roman" w:hAnsi="Times New Roman"/>
          <w:highlight w:val="none"/>
          <w:lang w:val="en-US" w:eastAsia="zh-CN"/>
        </w:rPr>
        <w:t xml:space="preserve"> 风险告</w:t>
      </w:r>
      <w:r>
        <w:rPr>
          <w:rFonts w:hint="eastAsia" w:ascii="Times New Roman" w:hAnsi="Times New Roman"/>
          <w:lang w:val="en-US" w:eastAsia="zh-CN"/>
        </w:rPr>
        <w:t>知：</w:t>
      </w:r>
    </w:p>
    <w:p w14:paraId="400C80DA">
      <w:pPr>
        <w:tabs>
          <w:tab w:val="left" w:pos="360"/>
        </w:tabs>
        <w:topLinePunct/>
        <w:spacing w:line="400" w:lineRule="exact"/>
        <w:ind w:firstLine="420" w:firstLineChars="200"/>
        <w:jc w:val="left"/>
        <w:rPr>
          <w:rFonts w:hint="default" w:ascii="Times New Roman" w:hAnsi="Times New Roman" w:eastAsia="宋体"/>
          <w:lang w:val="en-US" w:eastAsia="zh-CN"/>
        </w:rPr>
      </w:pPr>
      <w:r>
        <w:rPr>
          <w:rFonts w:hint="eastAsia" w:ascii="Times New Roman" w:hAnsi="Times New Roman"/>
          <w:lang w:val="en-US" w:eastAsia="zh-CN"/>
        </w:rPr>
        <w:t>供应商在本次合作谈判采购中成交是后期能承接专业分包工作的前提条件，但采购人不保证其在服务期内能够承接到试验检测分包工作的必然性。</w:t>
      </w:r>
    </w:p>
    <w:p w14:paraId="404D52AA">
      <w:pPr>
        <w:pStyle w:val="3"/>
        <w:numPr>
          <w:ilvl w:val="0"/>
          <w:numId w:val="4"/>
        </w:numPr>
        <w:spacing w:line="240" w:lineRule="auto"/>
        <w:rPr>
          <w:rFonts w:ascii="Times New Roman" w:hAnsi="Times New Roman"/>
          <w:color w:val="000000"/>
        </w:rPr>
      </w:pPr>
      <w:r>
        <w:rPr>
          <w:rFonts w:hint="eastAsia" w:ascii="Times New Roman" w:hAnsi="Times New Roman"/>
          <w:color w:val="000000"/>
        </w:rPr>
        <w:t>采购文件获取及</w:t>
      </w:r>
      <w:bookmarkStart w:id="48" w:name="_Toc30309"/>
      <w:bookmarkStart w:id="49" w:name="_Toc23390"/>
      <w:bookmarkStart w:id="50" w:name="_Toc19844"/>
      <w:bookmarkStart w:id="51" w:name="_Toc31618"/>
      <w:bookmarkStart w:id="52" w:name="_Toc3858"/>
      <w:r>
        <w:rPr>
          <w:rFonts w:hint="eastAsia" w:ascii="Times New Roman" w:hAnsi="Times New Roman"/>
          <w:color w:val="000000"/>
        </w:rPr>
        <w:t>资格申请</w:t>
      </w:r>
      <w:bookmarkEnd w:id="48"/>
      <w:bookmarkEnd w:id="49"/>
      <w:bookmarkEnd w:id="50"/>
      <w:bookmarkEnd w:id="51"/>
      <w:bookmarkEnd w:id="52"/>
    </w:p>
    <w:p w14:paraId="7169186D">
      <w:pPr>
        <w:spacing w:line="400" w:lineRule="exact"/>
        <w:ind w:firstLine="422" w:firstLineChars="200"/>
        <w:rPr>
          <w:rFonts w:ascii="Times New Roman" w:hAnsi="Times New Roman"/>
          <w:color w:val="000000"/>
          <w:szCs w:val="21"/>
        </w:rPr>
      </w:pPr>
      <w:r>
        <w:rPr>
          <w:rFonts w:hint="eastAsia" w:ascii="Times New Roman" w:hAnsi="Times New Roman"/>
          <w:b/>
          <w:bCs/>
        </w:rPr>
        <w:t>7</w:t>
      </w:r>
      <w:r>
        <w:rPr>
          <w:rFonts w:ascii="Times New Roman" w:hAnsi="Times New Roman"/>
          <w:b/>
          <w:bCs/>
        </w:rPr>
        <w:t>.</w:t>
      </w:r>
      <w:r>
        <w:rPr>
          <w:rFonts w:hint="eastAsia" w:ascii="Times New Roman" w:hAnsi="Times New Roman"/>
          <w:b/>
          <w:bCs/>
        </w:rPr>
        <w:t>1</w:t>
      </w:r>
      <w:r>
        <w:rPr>
          <w:rFonts w:ascii="Times New Roman" w:hAnsi="Times New Roman"/>
        </w:rPr>
        <w:t xml:space="preserve"> </w:t>
      </w:r>
      <w:r>
        <w:rPr>
          <w:rFonts w:hint="eastAsia" w:ascii="Times New Roman" w:hAnsi="Times New Roman"/>
        </w:rPr>
        <w:t>合作谈判采购文件的获取：凡有意参加本次采购活动的</w:t>
      </w:r>
      <w:r>
        <w:rPr>
          <w:rFonts w:hint="eastAsia" w:ascii="Times New Roman" w:hAnsi="Times New Roman"/>
          <w:highlight w:val="none"/>
        </w:rPr>
        <w:t>，请于</w:t>
      </w:r>
      <w:r>
        <w:rPr>
          <w:rFonts w:hint="eastAsia" w:ascii="Times New Roman" w:hAnsi="Times New Roman"/>
          <w:b/>
          <w:bCs/>
          <w:highlight w:val="none"/>
        </w:rPr>
        <w:t>2026年</w:t>
      </w:r>
      <w:r>
        <w:rPr>
          <w:rFonts w:hint="eastAsia" w:ascii="Times New Roman" w:hAnsi="Times New Roman"/>
          <w:b/>
          <w:bCs/>
          <w:highlight w:val="none"/>
          <w:lang w:val="en-US" w:eastAsia="zh-CN"/>
        </w:rPr>
        <w:t>6</w:t>
      </w:r>
      <w:r>
        <w:rPr>
          <w:rFonts w:hint="eastAsia" w:ascii="Times New Roman" w:hAnsi="Times New Roman"/>
          <w:b/>
          <w:bCs/>
          <w:highlight w:val="none"/>
        </w:rPr>
        <w:t>月</w:t>
      </w:r>
      <w:r>
        <w:rPr>
          <w:rFonts w:hint="eastAsia" w:ascii="Times New Roman" w:hAnsi="Times New Roman"/>
          <w:b/>
          <w:bCs/>
          <w:highlight w:val="none"/>
          <w:lang w:val="en-US" w:eastAsia="zh-CN"/>
        </w:rPr>
        <w:t>4</w:t>
      </w:r>
      <w:r>
        <w:rPr>
          <w:rFonts w:hint="eastAsia" w:ascii="Times New Roman" w:hAnsi="Times New Roman"/>
          <w:b/>
          <w:bCs/>
          <w:highlight w:val="none"/>
        </w:rPr>
        <w:t>日至2026年</w:t>
      </w:r>
      <w:r>
        <w:rPr>
          <w:rFonts w:hint="eastAsia" w:ascii="Times New Roman" w:hAnsi="Times New Roman"/>
          <w:b/>
          <w:bCs/>
          <w:highlight w:val="none"/>
          <w:lang w:val="en-US" w:eastAsia="zh-CN"/>
        </w:rPr>
        <w:t>6</w:t>
      </w:r>
      <w:r>
        <w:rPr>
          <w:rFonts w:hint="eastAsia" w:ascii="Times New Roman" w:hAnsi="Times New Roman"/>
          <w:b/>
          <w:bCs/>
          <w:highlight w:val="none"/>
        </w:rPr>
        <w:t>月</w:t>
      </w:r>
      <w:r>
        <w:rPr>
          <w:rFonts w:hint="eastAsia" w:ascii="Times New Roman" w:hAnsi="Times New Roman"/>
          <w:b/>
          <w:bCs/>
          <w:highlight w:val="none"/>
          <w:lang w:val="en-US" w:eastAsia="zh-CN"/>
        </w:rPr>
        <w:t>8</w:t>
      </w:r>
      <w:r>
        <w:rPr>
          <w:rFonts w:hint="eastAsia" w:ascii="Times New Roman" w:hAnsi="Times New Roman"/>
          <w:b/>
          <w:bCs/>
          <w:highlight w:val="none"/>
        </w:rPr>
        <w:t>日</w:t>
      </w:r>
      <w:r>
        <w:rPr>
          <w:rFonts w:hint="eastAsia" w:ascii="Times New Roman" w:hAnsi="Times New Roman"/>
          <w:highlight w:val="none"/>
        </w:rPr>
        <w:t>每日上午9:00至12:00时，下午13:30至17:00时（北</w:t>
      </w:r>
      <w:r>
        <w:rPr>
          <w:rFonts w:hint="eastAsia" w:ascii="Times New Roman" w:hAnsi="Times New Roman"/>
        </w:rPr>
        <w:t>京时间）在贵州省贵阳市花溪大道中段12号贵州建养公路技术咨询有限公司招标服务中心201办公室，持盖单位章的营业执照、资质证书、授权委托书或法人身份证明(授权委托书或法人身份证明应载有单位信息，经办人员的姓名、身份证、电话、邮箱等信息)及经办人身份证原件领取采购文件。采购人工作人员审核资料合格后，现场发放采购文件。</w:t>
      </w:r>
      <w:r>
        <w:rPr>
          <w:rFonts w:hint="eastAsia" w:ascii="Times New Roman" w:hAnsi="Times New Roman"/>
          <w:color w:val="000000"/>
          <w:szCs w:val="21"/>
        </w:rPr>
        <w:t xml:space="preserve">     </w:t>
      </w:r>
    </w:p>
    <w:p w14:paraId="67DAF12D">
      <w:pPr>
        <w:spacing w:line="400" w:lineRule="exact"/>
        <w:ind w:firstLine="422" w:firstLineChars="200"/>
        <w:rPr>
          <w:rFonts w:ascii="Times New Roman" w:hAnsi="Times New Roman"/>
          <w:color w:val="000000"/>
          <w:szCs w:val="21"/>
        </w:rPr>
      </w:pPr>
      <w:r>
        <w:rPr>
          <w:rFonts w:hint="eastAsia" w:ascii="Times New Roman" w:hAnsi="Times New Roman"/>
          <w:b/>
          <w:bCs/>
        </w:rPr>
        <w:t>7</w:t>
      </w:r>
      <w:r>
        <w:rPr>
          <w:rFonts w:ascii="Times New Roman" w:hAnsi="Times New Roman"/>
          <w:b/>
          <w:bCs/>
        </w:rPr>
        <w:t>.</w:t>
      </w:r>
      <w:r>
        <w:rPr>
          <w:rFonts w:hint="eastAsia" w:ascii="Times New Roman" w:hAnsi="Times New Roman"/>
          <w:b/>
          <w:bCs/>
        </w:rPr>
        <w:t xml:space="preserve">2 </w:t>
      </w:r>
      <w:r>
        <w:rPr>
          <w:rFonts w:hint="eastAsia" w:ascii="Times New Roman" w:hAnsi="Times New Roman"/>
        </w:rPr>
        <w:t>供应商</w:t>
      </w:r>
      <w:r>
        <w:rPr>
          <w:rFonts w:hint="eastAsia" w:ascii="Times New Roman" w:hAnsi="Times New Roman"/>
          <w:highlight w:val="none"/>
        </w:rPr>
        <w:t>应当</w:t>
      </w:r>
      <w:r>
        <w:rPr>
          <w:rFonts w:ascii="Times New Roman" w:hAnsi="Times New Roman"/>
          <w:highlight w:val="none"/>
        </w:rPr>
        <w:t>于</w:t>
      </w:r>
      <w:r>
        <w:rPr>
          <w:rFonts w:ascii="Times New Roman" w:hAnsi="Times New Roman"/>
          <w:b/>
          <w:bCs/>
          <w:highlight w:val="none"/>
          <w:u w:val="single"/>
        </w:rPr>
        <w:t xml:space="preserve"> </w:t>
      </w:r>
      <w:r>
        <w:rPr>
          <w:rFonts w:hint="eastAsia" w:ascii="Times New Roman" w:hAnsi="Times New Roman"/>
          <w:b/>
          <w:bCs/>
          <w:highlight w:val="none"/>
          <w:u w:val="single"/>
        </w:rPr>
        <w:t>2026</w:t>
      </w:r>
      <w:r>
        <w:rPr>
          <w:rFonts w:ascii="Times New Roman" w:hAnsi="Times New Roman"/>
          <w:b/>
          <w:bCs/>
          <w:highlight w:val="none"/>
        </w:rPr>
        <w:t>年</w:t>
      </w:r>
      <w:r>
        <w:rPr>
          <w:rFonts w:ascii="Times New Roman" w:hAnsi="Times New Roman"/>
          <w:b/>
          <w:bCs/>
          <w:highlight w:val="none"/>
          <w:u w:val="single"/>
        </w:rPr>
        <w:t xml:space="preserve"> </w:t>
      </w:r>
      <w:r>
        <w:rPr>
          <w:rFonts w:hint="eastAsia" w:ascii="Times New Roman" w:hAnsi="Times New Roman"/>
          <w:b/>
          <w:bCs/>
          <w:highlight w:val="none"/>
          <w:u w:val="single"/>
          <w:lang w:val="en-US" w:eastAsia="zh-CN"/>
        </w:rPr>
        <w:t>6</w:t>
      </w:r>
      <w:r>
        <w:rPr>
          <w:rFonts w:hint="eastAsia" w:ascii="Times New Roman" w:hAnsi="Times New Roman"/>
          <w:b/>
          <w:bCs/>
          <w:highlight w:val="none"/>
          <w:u w:val="single"/>
        </w:rPr>
        <w:t xml:space="preserve"> </w:t>
      </w:r>
      <w:r>
        <w:rPr>
          <w:rFonts w:ascii="Times New Roman" w:hAnsi="Times New Roman"/>
          <w:b/>
          <w:bCs/>
          <w:highlight w:val="none"/>
        </w:rPr>
        <w:t>月</w:t>
      </w:r>
      <w:r>
        <w:rPr>
          <w:rFonts w:hint="eastAsia" w:ascii="Times New Roman" w:hAnsi="Times New Roman"/>
          <w:b/>
          <w:bCs/>
          <w:highlight w:val="none"/>
          <w:lang w:val="en-US" w:eastAsia="zh-CN"/>
        </w:rPr>
        <w:t xml:space="preserve"> </w:t>
      </w:r>
      <w:r>
        <w:rPr>
          <w:rFonts w:hint="eastAsia" w:ascii="Times New Roman" w:hAnsi="Times New Roman"/>
          <w:b/>
          <w:bCs/>
          <w:highlight w:val="none"/>
          <w:u w:val="single"/>
          <w:lang w:val="en-US" w:eastAsia="zh-CN"/>
        </w:rPr>
        <w:t xml:space="preserve">9 </w:t>
      </w:r>
      <w:r>
        <w:rPr>
          <w:rFonts w:ascii="Times New Roman" w:hAnsi="Times New Roman"/>
          <w:b/>
          <w:bCs/>
          <w:highlight w:val="none"/>
        </w:rPr>
        <w:t>日</w:t>
      </w:r>
      <w:r>
        <w:rPr>
          <w:rFonts w:ascii="Times New Roman" w:hAnsi="Times New Roman"/>
          <w:b/>
          <w:bCs/>
          <w:highlight w:val="none"/>
          <w:u w:val="single"/>
        </w:rPr>
        <w:t xml:space="preserve"> </w:t>
      </w:r>
      <w:r>
        <w:rPr>
          <w:rFonts w:hint="eastAsia" w:ascii="Times New Roman" w:hAnsi="Times New Roman"/>
          <w:b/>
          <w:bCs/>
          <w:highlight w:val="none"/>
          <w:u w:val="single"/>
          <w:lang w:val="en-US" w:eastAsia="zh-CN"/>
        </w:rPr>
        <w:t>09</w:t>
      </w:r>
      <w:r>
        <w:rPr>
          <w:rFonts w:ascii="Times New Roman" w:hAnsi="Times New Roman"/>
          <w:b/>
          <w:bCs/>
          <w:highlight w:val="none"/>
          <w:u w:val="single"/>
        </w:rPr>
        <w:t xml:space="preserve"> </w:t>
      </w:r>
      <w:r>
        <w:rPr>
          <w:rFonts w:ascii="Times New Roman" w:hAnsi="Times New Roman"/>
          <w:b/>
          <w:bCs/>
          <w:highlight w:val="none"/>
        </w:rPr>
        <w:t>时</w:t>
      </w:r>
      <w:r>
        <w:rPr>
          <w:rFonts w:ascii="Times New Roman" w:hAnsi="Times New Roman"/>
          <w:b/>
          <w:bCs/>
          <w:highlight w:val="none"/>
          <w:u w:val="single"/>
        </w:rPr>
        <w:t xml:space="preserve"> </w:t>
      </w:r>
      <w:r>
        <w:rPr>
          <w:rFonts w:hint="eastAsia" w:ascii="Times New Roman" w:hAnsi="Times New Roman"/>
          <w:b/>
          <w:bCs/>
          <w:highlight w:val="none"/>
          <w:u w:val="single"/>
        </w:rPr>
        <w:t xml:space="preserve">30 </w:t>
      </w:r>
      <w:r>
        <w:rPr>
          <w:rFonts w:ascii="Times New Roman" w:hAnsi="Times New Roman"/>
          <w:b/>
          <w:bCs/>
          <w:highlight w:val="none"/>
        </w:rPr>
        <w:t>分</w:t>
      </w:r>
      <w:r>
        <w:rPr>
          <w:rFonts w:hint="eastAsia" w:ascii="Times New Roman" w:hAnsi="Times New Roman"/>
          <w:highlight w:val="none"/>
        </w:rPr>
        <w:t>（资格</w:t>
      </w:r>
      <w:r>
        <w:rPr>
          <w:rFonts w:hint="eastAsia" w:ascii="Times New Roman" w:hAnsi="Times New Roman"/>
        </w:rPr>
        <w:t>申请截止时间）</w:t>
      </w:r>
      <w:r>
        <w:rPr>
          <w:rFonts w:ascii="Times New Roman" w:hAnsi="Times New Roman"/>
        </w:rPr>
        <w:t>，</w:t>
      </w:r>
      <w:r>
        <w:rPr>
          <w:rFonts w:hint="eastAsia" w:ascii="Times New Roman" w:hAnsi="Times New Roman"/>
        </w:rPr>
        <w:t>在贵州省贵阳市花溪大道中段12号贵州建养公路技术咨询有限公司招标服务中心201办公室，向采购人递交资格申请资料。</w:t>
      </w:r>
      <w:bookmarkStart w:id="92" w:name="_GoBack"/>
      <w:bookmarkEnd w:id="92"/>
    </w:p>
    <w:p w14:paraId="5563349F">
      <w:pPr>
        <w:pStyle w:val="3"/>
        <w:numPr>
          <w:ilvl w:val="0"/>
          <w:numId w:val="4"/>
        </w:numPr>
        <w:spacing w:line="240" w:lineRule="auto"/>
        <w:rPr>
          <w:rFonts w:ascii="Times New Roman" w:hAnsi="Times New Roman"/>
          <w:color w:val="000000"/>
        </w:rPr>
      </w:pPr>
      <w:bookmarkStart w:id="53" w:name="_Toc25532"/>
      <w:bookmarkStart w:id="54" w:name="_Toc15352"/>
      <w:bookmarkStart w:id="55" w:name="_Toc9316"/>
      <w:bookmarkStart w:id="56" w:name="_Toc32728"/>
      <w:bookmarkStart w:id="57" w:name="_Toc26698"/>
      <w:r>
        <w:rPr>
          <w:rFonts w:hint="eastAsia" w:ascii="Times New Roman" w:hAnsi="Times New Roman"/>
          <w:color w:val="000000"/>
        </w:rPr>
        <w:t>项目公告和公示</w:t>
      </w:r>
      <w:bookmarkEnd w:id="53"/>
      <w:bookmarkEnd w:id="54"/>
      <w:bookmarkEnd w:id="55"/>
      <w:bookmarkEnd w:id="56"/>
      <w:bookmarkEnd w:id="57"/>
    </w:p>
    <w:p w14:paraId="59E69978">
      <w:pPr>
        <w:spacing w:line="400" w:lineRule="exact"/>
        <w:ind w:firstLine="422" w:firstLineChars="200"/>
        <w:rPr>
          <w:color w:val="000000"/>
        </w:rPr>
      </w:pPr>
      <w:r>
        <w:rPr>
          <w:rFonts w:hint="eastAsia" w:ascii="Times New Roman" w:hAnsi="Times New Roman"/>
          <w:b/>
          <w:bCs/>
        </w:rPr>
        <w:t>8</w:t>
      </w:r>
      <w:r>
        <w:rPr>
          <w:rFonts w:ascii="Times New Roman" w:hAnsi="Times New Roman"/>
          <w:b/>
          <w:bCs/>
        </w:rPr>
        <w:t>.1</w:t>
      </w:r>
      <w:r>
        <w:rPr>
          <w:rFonts w:hint="eastAsia" w:ascii="Times New Roman" w:hAnsi="Times New Roman"/>
        </w:rPr>
        <w:t>发布</w:t>
      </w:r>
      <w:r>
        <w:rPr>
          <w:rFonts w:hint="eastAsia" w:ascii="Times New Roman" w:hAnsi="Times New Roman"/>
          <w:color w:val="000000"/>
        </w:rPr>
        <w:t>合作谈判采购</w:t>
      </w:r>
      <w:r>
        <w:rPr>
          <w:rFonts w:ascii="Times New Roman" w:hAnsi="Times New Roman"/>
          <w:color w:val="000000"/>
        </w:rPr>
        <w:t>公告</w:t>
      </w:r>
      <w:r>
        <w:rPr>
          <w:rFonts w:hint="eastAsia" w:ascii="Times New Roman" w:hAnsi="Times New Roman"/>
          <w:color w:val="000000"/>
        </w:rPr>
        <w:t>和成交公告（示）</w:t>
      </w:r>
      <w:r>
        <w:rPr>
          <w:rFonts w:ascii="Times New Roman" w:hAnsi="Times New Roman"/>
          <w:color w:val="000000"/>
        </w:rPr>
        <w:t>的媒介</w:t>
      </w:r>
      <w:r>
        <w:rPr>
          <w:rFonts w:hint="eastAsia" w:ascii="Times New Roman" w:hAnsi="Times New Roman"/>
          <w:color w:val="000000"/>
        </w:rPr>
        <w:t>：</w:t>
      </w:r>
      <w:r>
        <w:rPr>
          <w:rFonts w:hint="eastAsia" w:ascii="Times New Roman" w:hAnsi="Times New Roman"/>
          <w:u w:val="single"/>
        </w:rPr>
        <w:t>贵州省招标投标公共服务平台、贵州省公路建设养护集团有限公司官网</w:t>
      </w:r>
      <w:r>
        <w:rPr>
          <w:rFonts w:ascii="Times New Roman" w:hAnsi="Times New Roman"/>
          <w:color w:val="000000"/>
        </w:rPr>
        <w:t>。</w:t>
      </w:r>
    </w:p>
    <w:bookmarkEnd w:id="42"/>
    <w:p w14:paraId="7E9A6509">
      <w:pPr>
        <w:pStyle w:val="3"/>
        <w:numPr>
          <w:ilvl w:val="0"/>
          <w:numId w:val="4"/>
        </w:numPr>
        <w:spacing w:line="240" w:lineRule="auto"/>
        <w:jc w:val="left"/>
        <w:rPr>
          <w:rFonts w:ascii="Times New Roman" w:hAnsi="Times New Roman"/>
          <w:color w:val="000000"/>
        </w:rPr>
      </w:pPr>
      <w:bookmarkStart w:id="58" w:name="_Toc11518"/>
      <w:bookmarkStart w:id="59" w:name="_Toc501460638"/>
      <w:bookmarkStart w:id="60" w:name="_Toc13946"/>
      <w:bookmarkStart w:id="61" w:name="_Toc21891"/>
      <w:bookmarkStart w:id="62" w:name="_Toc9725"/>
      <w:bookmarkStart w:id="63" w:name="_Toc21435"/>
      <w:r>
        <w:rPr>
          <w:rFonts w:hint="eastAsia" w:ascii="Times New Roman" w:hAnsi="Times New Roman"/>
          <w:color w:val="000000"/>
        </w:rPr>
        <w:t>联系方式</w:t>
      </w:r>
      <w:bookmarkEnd w:id="58"/>
      <w:bookmarkEnd w:id="59"/>
      <w:bookmarkEnd w:id="60"/>
      <w:bookmarkEnd w:id="61"/>
      <w:bookmarkEnd w:id="62"/>
      <w:bookmarkEnd w:id="63"/>
    </w:p>
    <w:p w14:paraId="0422FF50">
      <w:pPr>
        <w:tabs>
          <w:tab w:val="left" w:pos="360"/>
        </w:tabs>
        <w:spacing w:line="500" w:lineRule="exact"/>
        <w:ind w:firstLine="420" w:firstLineChars="200"/>
        <w:rPr>
          <w:rFonts w:ascii="Times New Roman" w:hAnsi="Times New Roman"/>
          <w:szCs w:val="21"/>
        </w:rPr>
      </w:pPr>
      <w:bookmarkStart w:id="64" w:name="_Toc352691456"/>
      <w:bookmarkEnd w:id="64"/>
      <w:bookmarkStart w:id="65" w:name="_Toc352691455"/>
      <w:bookmarkEnd w:id="65"/>
      <w:bookmarkStart w:id="66" w:name="_Toc152045513"/>
      <w:bookmarkEnd w:id="66"/>
      <w:bookmarkStart w:id="67" w:name="_Toc361508560"/>
      <w:bookmarkEnd w:id="67"/>
      <w:bookmarkStart w:id="68" w:name="_Toc300834927"/>
      <w:bookmarkEnd w:id="68"/>
      <w:bookmarkStart w:id="69" w:name="_Toc30817"/>
      <w:bookmarkEnd w:id="69"/>
      <w:bookmarkStart w:id="70" w:name="_Toc361508562"/>
      <w:bookmarkEnd w:id="70"/>
      <w:bookmarkStart w:id="71" w:name="_Toc369531497"/>
      <w:bookmarkEnd w:id="71"/>
      <w:bookmarkStart w:id="72" w:name="_Toc17972"/>
      <w:bookmarkEnd w:id="72"/>
      <w:bookmarkStart w:id="73" w:name="_Toc384308187"/>
      <w:bookmarkEnd w:id="73"/>
      <w:bookmarkStart w:id="74" w:name="_Toc369531495"/>
      <w:bookmarkEnd w:id="74"/>
      <w:bookmarkStart w:id="75" w:name="_Toc152045512"/>
      <w:bookmarkEnd w:id="75"/>
      <w:bookmarkStart w:id="76" w:name="_Toc247527535"/>
      <w:bookmarkEnd w:id="76"/>
      <w:bookmarkStart w:id="77" w:name="_Toc247513935"/>
      <w:bookmarkEnd w:id="77"/>
      <w:bookmarkStart w:id="78" w:name="_Toc10785"/>
      <w:bookmarkEnd w:id="78"/>
      <w:bookmarkStart w:id="79" w:name="_Toc144974480"/>
      <w:bookmarkEnd w:id="79"/>
      <w:bookmarkStart w:id="80" w:name="_Toc361508563"/>
      <w:bookmarkEnd w:id="80"/>
      <w:bookmarkStart w:id="81" w:name="_Toc300834929"/>
      <w:bookmarkEnd w:id="81"/>
      <w:bookmarkStart w:id="82" w:name="_Toc300834930"/>
      <w:bookmarkEnd w:id="82"/>
      <w:bookmarkStart w:id="83" w:name="_Toc247527536"/>
      <w:bookmarkEnd w:id="83"/>
      <w:bookmarkStart w:id="84" w:name="_Toc247513934"/>
      <w:bookmarkEnd w:id="84"/>
      <w:bookmarkStart w:id="85" w:name="_Toc152042288"/>
      <w:bookmarkEnd w:id="85"/>
      <w:bookmarkStart w:id="86" w:name="_Toc144974481"/>
      <w:bookmarkEnd w:id="86"/>
      <w:bookmarkStart w:id="87" w:name="_Toc384308188"/>
      <w:bookmarkEnd w:id="87"/>
      <w:bookmarkStart w:id="88" w:name="_Toc369531498"/>
      <w:bookmarkEnd w:id="88"/>
      <w:bookmarkStart w:id="89" w:name="_Toc152042289"/>
      <w:bookmarkEnd w:id="89"/>
      <w:bookmarkStart w:id="90" w:name="_Toc352691453"/>
      <w:bookmarkEnd w:id="90"/>
      <w:bookmarkStart w:id="91" w:name="_Toc384308185"/>
      <w:bookmarkEnd w:id="91"/>
      <w:r>
        <w:rPr>
          <w:rFonts w:hint="eastAsia" w:ascii="Times New Roman" w:hAnsi="Times New Roman"/>
          <w:szCs w:val="21"/>
        </w:rPr>
        <w:t>采购人：贵州建养公路技术咨询有限公司</w:t>
      </w:r>
    </w:p>
    <w:p w14:paraId="4DA9490C">
      <w:pPr>
        <w:tabs>
          <w:tab w:val="left" w:pos="360"/>
        </w:tabs>
        <w:spacing w:line="500" w:lineRule="exact"/>
        <w:ind w:firstLine="420" w:firstLineChars="200"/>
        <w:rPr>
          <w:rFonts w:ascii="Times New Roman" w:hAnsi="Times New Roman"/>
          <w:szCs w:val="21"/>
        </w:rPr>
      </w:pPr>
      <w:r>
        <w:rPr>
          <w:rFonts w:hint="eastAsia" w:ascii="Times New Roman" w:hAnsi="Times New Roman"/>
          <w:szCs w:val="21"/>
        </w:rPr>
        <w:t>联系</w:t>
      </w:r>
      <w:r>
        <w:rPr>
          <w:rFonts w:ascii="Times New Roman" w:hAnsi="Times New Roman"/>
          <w:szCs w:val="21"/>
        </w:rPr>
        <w:t>地址：</w:t>
      </w:r>
      <w:r>
        <w:rPr>
          <w:rFonts w:hint="eastAsia" w:ascii="Times New Roman" w:hAnsi="Times New Roman"/>
          <w:szCs w:val="21"/>
        </w:rPr>
        <w:t>贵州省贵阳市南明区花溪大道中段皂角井</w:t>
      </w:r>
    </w:p>
    <w:p w14:paraId="726438E8">
      <w:pPr>
        <w:tabs>
          <w:tab w:val="left" w:pos="360"/>
        </w:tabs>
        <w:spacing w:line="500" w:lineRule="exact"/>
        <w:ind w:firstLine="420" w:firstLineChars="200"/>
        <w:rPr>
          <w:rFonts w:ascii="Times New Roman" w:hAnsi="Times New Roman"/>
          <w:szCs w:val="21"/>
        </w:rPr>
      </w:pPr>
      <w:r>
        <w:rPr>
          <w:rFonts w:ascii="Times New Roman" w:hAnsi="Times New Roman"/>
          <w:szCs w:val="21"/>
        </w:rPr>
        <w:t>联 系 人：</w:t>
      </w:r>
      <w:r>
        <w:rPr>
          <w:rFonts w:hint="eastAsia" w:ascii="Times New Roman" w:hAnsi="Times New Roman"/>
          <w:szCs w:val="21"/>
        </w:rPr>
        <w:t>李仕敏、王龙</w:t>
      </w:r>
    </w:p>
    <w:p w14:paraId="09E81D89">
      <w:pPr>
        <w:tabs>
          <w:tab w:val="left" w:pos="360"/>
        </w:tabs>
        <w:spacing w:line="500" w:lineRule="exact"/>
        <w:ind w:firstLine="420" w:firstLineChars="200"/>
        <w:rPr>
          <w:rFonts w:ascii="Times New Roman" w:hAnsi="Times New Roman"/>
          <w:szCs w:val="21"/>
        </w:rPr>
      </w:pPr>
      <w:r>
        <w:rPr>
          <w:rFonts w:hint="eastAsia" w:ascii="Times New Roman" w:hAnsi="Times New Roman"/>
          <w:szCs w:val="21"/>
        </w:rPr>
        <w:t>联系</w:t>
      </w:r>
      <w:r>
        <w:rPr>
          <w:rFonts w:ascii="Times New Roman" w:hAnsi="Times New Roman"/>
          <w:szCs w:val="21"/>
        </w:rPr>
        <w:t>电话：</w:t>
      </w:r>
      <w:r>
        <w:rPr>
          <w:rFonts w:hint="eastAsia" w:ascii="Times New Roman" w:hAnsi="Times New Roman"/>
          <w:szCs w:val="21"/>
        </w:rPr>
        <w:t>15285967571、13628504857</w:t>
      </w:r>
    </w:p>
    <w:p w14:paraId="28C1D0FC">
      <w:pPr>
        <w:pStyle w:val="6"/>
        <w:spacing w:line="400" w:lineRule="exact"/>
        <w:ind w:firstLine="480" w:firstLineChars="200"/>
      </w:pPr>
    </w:p>
    <w:p w14:paraId="2E7B2093"/>
    <w:p w14:paraId="449D76C0">
      <w:pPr>
        <w:pStyle w:val="6"/>
        <w:spacing w:line="400" w:lineRule="exact"/>
        <w:ind w:firstLine="424" w:firstLineChars="177"/>
      </w:pPr>
      <w:r>
        <w:rPr>
          <w:rFonts w:hint="eastAsia"/>
        </w:rPr>
        <w:t>附件：一、供应商须知</w:t>
      </w:r>
    </w:p>
    <w:p w14:paraId="67E18B4C">
      <w:pPr>
        <w:pStyle w:val="6"/>
        <w:spacing w:line="400" w:lineRule="exact"/>
        <w:ind w:firstLine="1144" w:firstLineChars="477"/>
      </w:pPr>
      <w:r>
        <w:rPr>
          <w:rFonts w:hint="eastAsia"/>
        </w:rPr>
        <w:t>二、合同条款及格式</w:t>
      </w:r>
    </w:p>
    <w:p w14:paraId="52A9E3DC">
      <w:pPr>
        <w:pStyle w:val="6"/>
        <w:spacing w:line="400" w:lineRule="exact"/>
        <w:ind w:firstLine="1132" w:firstLineChars="472"/>
      </w:pPr>
      <w:r>
        <w:rPr>
          <w:rFonts w:hint="eastAsia"/>
        </w:rPr>
        <w:t>三、采购需求</w:t>
      </w:r>
    </w:p>
    <w:p w14:paraId="5A97556C">
      <w:pPr>
        <w:pStyle w:val="6"/>
        <w:spacing w:line="400" w:lineRule="exact"/>
        <w:ind w:firstLine="1132" w:firstLineChars="472"/>
        <w:rPr>
          <w:rFonts w:ascii="Times New Roman" w:hAnsi="Times New Roman"/>
          <w:color w:val="000000"/>
        </w:rPr>
      </w:pPr>
      <w:r>
        <w:rPr>
          <w:rFonts w:hint="eastAsia"/>
        </w:rPr>
        <w:t>四、资格申请资料格式</w:t>
      </w:r>
    </w:p>
    <w:p w14:paraId="7AB4FCA7">
      <w:pPr>
        <w:spacing w:line="400" w:lineRule="exact"/>
        <w:jc w:val="right"/>
        <w:rPr>
          <w:rFonts w:ascii="Times New Roman" w:hAnsi="Times New Roman"/>
          <w:color w:val="000000"/>
        </w:rPr>
      </w:pPr>
      <w:r>
        <w:rPr>
          <w:rFonts w:hint="eastAsia" w:ascii="Times New Roman" w:hAnsi="Times New Roman"/>
          <w:szCs w:val="21"/>
        </w:rPr>
        <w:t>2026年</w:t>
      </w:r>
      <w:r>
        <w:rPr>
          <w:rFonts w:hint="eastAsia" w:ascii="Times New Roman" w:hAnsi="Times New Roman"/>
          <w:szCs w:val="21"/>
          <w:lang w:val="en-US" w:eastAsia="zh-CN"/>
        </w:rPr>
        <w:t>6</w:t>
      </w:r>
      <w:r>
        <w:rPr>
          <w:rFonts w:hint="eastAsia" w:ascii="Times New Roman" w:hAnsi="Times New Roman"/>
          <w:szCs w:val="21"/>
        </w:rPr>
        <w:t>月</w:t>
      </w:r>
      <w:r>
        <w:rPr>
          <w:rFonts w:hint="eastAsia" w:ascii="Times New Roman" w:hAnsi="Times New Roman"/>
          <w:szCs w:val="21"/>
          <w:highlight w:val="none"/>
          <w:lang w:val="en-US" w:eastAsia="zh-CN"/>
        </w:rPr>
        <w:t>4</w:t>
      </w:r>
      <w:r>
        <w:rPr>
          <w:rFonts w:hint="eastAsia" w:ascii="Times New Roman" w:hAnsi="Times New Roman"/>
          <w:szCs w:val="21"/>
        </w:rPr>
        <w:t>日</w:t>
      </w:r>
      <w:r>
        <w:rPr>
          <w:rFonts w:ascii="Times New Roman" w:hAnsi="Times New Roman"/>
          <w:color w:val="000000"/>
        </w:rPr>
        <w:t>　　　　</w:t>
      </w:r>
    </w:p>
    <w:p w14:paraId="5ADFD727">
      <w:r>
        <w:rPr>
          <w:rFonts w:hint="eastAsia"/>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F28AD6"/>
    <w:multiLevelType w:val="singleLevel"/>
    <w:tmpl w:val="51F28AD6"/>
    <w:lvl w:ilvl="0" w:tentative="0">
      <w:start w:val="1"/>
      <w:numFmt w:val="decimal"/>
      <w:suff w:val="space"/>
      <w:lvlText w:val="%1."/>
      <w:lvlJc w:val="left"/>
      <w:pPr>
        <w:tabs>
          <w:tab w:val="left" w:pos="0"/>
        </w:tabs>
      </w:pPr>
      <w:rPr>
        <w:rFonts w:hint="default"/>
      </w:rPr>
    </w:lvl>
  </w:abstractNum>
  <w:abstractNum w:abstractNumId="1">
    <w:nsid w:val="5D1D9F90"/>
    <w:multiLevelType w:val="singleLevel"/>
    <w:tmpl w:val="5D1D9F90"/>
    <w:lvl w:ilvl="0" w:tentative="0">
      <w:start w:val="4"/>
      <w:numFmt w:val="decimal"/>
      <w:suff w:val="space"/>
      <w:lvlText w:val="%1."/>
      <w:lvlJc w:val="left"/>
    </w:lvl>
  </w:abstractNum>
  <w:abstractNum w:abstractNumId="2">
    <w:nsid w:val="5D34FA85"/>
    <w:multiLevelType w:val="singleLevel"/>
    <w:tmpl w:val="5D34FA85"/>
    <w:lvl w:ilvl="0" w:tentative="0">
      <w:start w:val="1"/>
      <w:numFmt w:val="decimal"/>
      <w:suff w:val="nothing"/>
      <w:lvlText w:val="（%1）"/>
      <w:lvlJc w:val="left"/>
    </w:lvl>
  </w:abstractNum>
  <w:abstractNum w:abstractNumId="3">
    <w:nsid w:val="751C0AEB"/>
    <w:multiLevelType w:val="singleLevel"/>
    <w:tmpl w:val="751C0AEB"/>
    <w:lvl w:ilvl="0" w:tentative="0">
      <w:start w:val="2"/>
      <w:numFmt w:val="decimal"/>
      <w:suff w:val="space"/>
      <w:lvlText w:val="%1."/>
      <w:lvlJc w:val="left"/>
      <w:pPr>
        <w:tabs>
          <w:tab w:val="left" w:pos="0"/>
        </w:tabs>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2206D5"/>
    <w:rsid w:val="28CA01D8"/>
    <w:rsid w:val="372206D5"/>
    <w:rsid w:val="78A41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3"/>
    <w:basedOn w:val="1"/>
    <w:qFormat/>
    <w:uiPriority w:val="0"/>
    <w:rPr>
      <w:rFonts w:ascii="宋体"/>
      <w:sz w:val="24"/>
      <w:szCs w:val="20"/>
    </w:rPr>
  </w:style>
  <w:style w:type="paragraph" w:styleId="6">
    <w:name w:val="Body Text"/>
    <w:basedOn w:val="1"/>
    <w:qFormat/>
    <w:uiPriority w:val="0"/>
    <w:pPr>
      <w:spacing w:line="360" w:lineRule="auto"/>
    </w:pPr>
    <w:rPr>
      <w:sz w:val="24"/>
    </w:rPr>
  </w:style>
  <w:style w:type="paragraph" w:styleId="7">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2026-06-04T01:13:00Z</dcterms:created>
  <dc:creator>李仕敏</dc:creator>
  <cp:lastModifiedBy>李仕敏</cp:lastModifiedBy>
  <dcterms:modified xsi:type="dcterms:W3CDTF">2026-06-04T01:22:21Z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03F78C2E843949CBBB08ED248D461FE3_11</vt:lpwstr>
  </property>
  <property fmtid="{D5CDD505-2E9C-101B-9397-08002B2CF9AE}" pid="4" name="KSOTemplateDocerSaveRecord">
    <vt:lpwstr>eyJoZGlkIjoiMmNiMDI5OTJlODZlNzc3M2VmMGM3MTYzZGRkYTIzN2QiLCJ1c2VySWQiOiIxNjU3ODg1MjM4In0=</vt:lpwstr>
  </property>
</Properties>
</file>