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贵州省公路建设养护集团有限公司</w:t>
      </w:r>
    </w:p>
    <w:p w14:paraId="6EA61EE6">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网络安全信息系统等级保护测评服务（三级等保）采购</w:t>
      </w:r>
    </w:p>
    <w:p w14:paraId="01905D2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供应商公示</w:t>
      </w:r>
    </w:p>
    <w:p w14:paraId="705D2AA2">
      <w:pPr>
        <w:ind w:firstLine="640"/>
        <w:jc w:val="center"/>
        <w:rPr>
          <w:rFonts w:hint="eastAsia" w:ascii="仿宋" w:hAnsi="仿宋" w:eastAsia="仿宋" w:cs="仿宋"/>
          <w:sz w:val="28"/>
          <w:szCs w:val="28"/>
          <w:u w:val="single"/>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现按采购文件及贵州省公路建设养护集团有限公司非工程项目类货物服务采购管理办法规定、2025年7月21日评审情况，对</w:t>
      </w:r>
      <w:r>
        <w:rPr>
          <w:rFonts w:hint="eastAsia" w:ascii="仿宋" w:hAnsi="仿宋" w:eastAsia="仿宋" w:cs="仿宋"/>
          <w:sz w:val="28"/>
          <w:szCs w:val="28"/>
          <w:u w:val="single"/>
          <w:lang w:val="en-US" w:eastAsia="zh-CN"/>
        </w:rPr>
        <w:t>贵州</w:t>
      </w:r>
    </w:p>
    <w:p w14:paraId="13B584F9">
      <w:pPr>
        <w:jc w:val="both"/>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sz w:val="28"/>
          <w:szCs w:val="28"/>
          <w:u w:val="single"/>
          <w:lang w:val="en-US" w:eastAsia="zh-CN"/>
        </w:rPr>
        <w:t>省公路建设养护集团有限公司网络安全信息系统等级保护测评服务（三级等保）采购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报价（元）</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第一供应商候选人</w:t>
            </w:r>
          </w:p>
        </w:tc>
        <w:tc>
          <w:tcPr>
            <w:tcW w:w="3705"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华易数安科技（吉林省）有限公司</w:t>
            </w:r>
          </w:p>
        </w:tc>
        <w:tc>
          <w:tcPr>
            <w:tcW w:w="1933"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eastAsia="zh-CN"/>
              </w:rPr>
            </w:pPr>
            <w:r>
              <w:rPr>
                <w:rFonts w:hint="eastAsia" w:ascii="仿宋" w:hAnsi="仿宋" w:eastAsia="仿宋" w:cs="仿宋"/>
                <w:i w:val="0"/>
                <w:iCs w:val="0"/>
                <w:color w:val="333333"/>
                <w:sz w:val="24"/>
                <w:szCs w:val="24"/>
                <w:u w:val="none"/>
                <w:lang w:val="en-US" w:eastAsia="zh-CN"/>
              </w:rPr>
              <w:t>50000</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第二供应商候选人</w:t>
            </w:r>
          </w:p>
        </w:tc>
        <w:tc>
          <w:tcPr>
            <w:tcW w:w="3705" w:type="dxa"/>
            <w:tcBorders>
              <w:top w:val="nil"/>
              <w:left w:val="nil"/>
              <w:bottom w:val="single" w:color="000000" w:sz="8" w:space="0"/>
              <w:right w:val="single" w:color="000000" w:sz="8" w:space="0"/>
            </w:tcBorders>
            <w:shd w:val="clear" w:color="auto" w:fill="auto"/>
            <w:vAlign w:val="center"/>
          </w:tcPr>
          <w:p w14:paraId="42286E98">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lang w:val="en-US" w:eastAsia="zh-CN"/>
              </w:rPr>
              <w:t>北京卓识网安技术股份有限公司</w:t>
            </w:r>
          </w:p>
        </w:tc>
        <w:tc>
          <w:tcPr>
            <w:tcW w:w="1933"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4"/>
                <w:szCs w:val="24"/>
                <w:u w:val="none"/>
                <w:lang w:val="en-US" w:eastAsia="zh-CN" w:bidi="ar-SA"/>
              </w:rPr>
            </w:pPr>
            <w:r>
              <w:rPr>
                <w:rFonts w:hint="eastAsia" w:ascii="仿宋" w:hAnsi="仿宋" w:eastAsia="仿宋" w:cs="仿宋"/>
                <w:i w:val="0"/>
                <w:iCs w:val="0"/>
                <w:color w:val="333333"/>
                <w:sz w:val="24"/>
                <w:szCs w:val="24"/>
                <w:u w:val="none"/>
                <w:lang w:val="en-US" w:eastAsia="zh-CN"/>
              </w:rPr>
              <w:t>54000</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第三供应商候选人</w:t>
            </w:r>
          </w:p>
        </w:tc>
        <w:tc>
          <w:tcPr>
            <w:tcW w:w="3705"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云南南天电子信息产业股份有限公司</w:t>
            </w:r>
          </w:p>
        </w:tc>
        <w:tc>
          <w:tcPr>
            <w:tcW w:w="1933"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eastAsia="zh-CN"/>
              </w:rPr>
            </w:pPr>
            <w:r>
              <w:rPr>
                <w:rFonts w:hint="eastAsia" w:ascii="仿宋" w:hAnsi="仿宋" w:eastAsia="仿宋" w:cs="仿宋"/>
                <w:i w:val="0"/>
                <w:iCs w:val="0"/>
                <w:color w:val="333333"/>
                <w:sz w:val="24"/>
                <w:szCs w:val="24"/>
                <w:u w:val="none"/>
                <w:lang w:val="en-US" w:eastAsia="zh-CN"/>
              </w:rPr>
              <w:t>55000</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公示时间：2025年7月22日至2025年7月24日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bookmarkStart w:id="0" w:name="_GoBack"/>
      <w:bookmarkEnd w:id="0"/>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2025年7月21日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620600"/>
    <w:rsid w:val="02C44431"/>
    <w:rsid w:val="065B7274"/>
    <w:rsid w:val="06D031E7"/>
    <w:rsid w:val="079D3642"/>
    <w:rsid w:val="0C7B695D"/>
    <w:rsid w:val="0D520CE1"/>
    <w:rsid w:val="10505C8C"/>
    <w:rsid w:val="105E77F3"/>
    <w:rsid w:val="123151B2"/>
    <w:rsid w:val="1425661F"/>
    <w:rsid w:val="1C4D0882"/>
    <w:rsid w:val="1D0B1042"/>
    <w:rsid w:val="20472F58"/>
    <w:rsid w:val="23024F44"/>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7183D37"/>
    <w:rsid w:val="6AE564D0"/>
    <w:rsid w:val="6CDE35AF"/>
    <w:rsid w:val="76054663"/>
    <w:rsid w:val="76CD7284"/>
    <w:rsid w:val="777E4800"/>
    <w:rsid w:val="7C15562B"/>
    <w:rsid w:val="7C7C100E"/>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473</Words>
  <Characters>527</Characters>
  <Lines>0</Lines>
  <Paragraphs>0</Paragraphs>
  <TotalTime>0</TotalTime>
  <ScaleCrop>false</ScaleCrop>
  <LinksUpToDate>false</LinksUpToDate>
  <CharactersWithSpaces>542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2025-07-21T08:13:24Z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