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ADA91">
      <w:pPr>
        <w:spacing w:before="480" w:after="480" w:line="288" w:lineRule="auto"/>
        <w:ind w:left="0"/>
        <w:jc w:val="center"/>
      </w:pPr>
      <w:r>
        <w:rPr>
          <w:rFonts w:hint="eastAsia" w:ascii="Arial" w:hAnsi="Arial" w:eastAsia="等线" w:cs="Arial"/>
          <w:b/>
          <w:sz w:val="52"/>
          <w:lang w:val="en-US" w:eastAsia="zh-CN"/>
        </w:rPr>
        <w:t>CFG桩施工机械设备租赁</w:t>
      </w:r>
      <w:r>
        <w:rPr>
          <w:rFonts w:ascii="Arial" w:hAnsi="Arial" w:eastAsia="等线" w:cs="Arial"/>
          <w:b/>
          <w:sz w:val="52"/>
        </w:rPr>
        <w:t>流标公告</w:t>
      </w:r>
    </w:p>
    <w:p w14:paraId="5091E432">
      <w:pPr>
        <w:spacing w:before="120" w:after="120" w:line="288" w:lineRule="auto"/>
        <w:ind w:left="0"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我部于2026年7月29日在集团公司官网发布了CFG桩，施工机械设备的招标公告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该项目将使用竞争性谈判方式租</w:t>
      </w:r>
      <w:bookmarkStart w:id="3" w:name="_GoBack"/>
      <w:bookmarkEnd w:id="3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赁，截止目前响应报价单位不足三家</w:t>
      </w:r>
      <w:r>
        <w:rPr>
          <w:rFonts w:hint="eastAsia" w:ascii="仿宋" w:hAnsi="仿宋" w:eastAsia="仿宋" w:cs="仿宋"/>
          <w:sz w:val="32"/>
          <w:szCs w:val="32"/>
        </w:rPr>
        <w:t>。现将招标相关情况及流标结果公告如下：</w:t>
      </w:r>
    </w:p>
    <w:p w14:paraId="694640A4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32"/>
          <w:szCs w:val="32"/>
        </w:rPr>
      </w:pPr>
      <w:bookmarkStart w:id="0" w:name="heading_0"/>
      <w:r>
        <w:rPr>
          <w:rFonts w:hint="eastAsia" w:ascii="仿宋" w:hAnsi="仿宋" w:eastAsia="仿宋" w:cs="仿宋"/>
          <w:b/>
          <w:sz w:val="32"/>
          <w:szCs w:val="32"/>
        </w:rPr>
        <w:t>一、项目基本信息</w:t>
      </w:r>
      <w:bookmarkEnd w:id="0"/>
    </w:p>
    <w:p w14:paraId="28D7AE0B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/>
          <w:sz w:val="32"/>
          <w:szCs w:val="32"/>
        </w:rPr>
        <w:t>项目名称</w:t>
      </w:r>
      <w:r>
        <w:rPr>
          <w:rFonts w:hint="eastAsia" w:ascii="仿宋" w:hAnsi="仿宋" w:eastAsia="仿宋" w:cs="仿宋"/>
          <w:sz w:val="32"/>
          <w:szCs w:val="32"/>
        </w:rPr>
        <w:t>：贵州高速黔通建设工程有限公司贵阳环城扩容T10标项目管理部</w:t>
      </w:r>
    </w:p>
    <w:p w14:paraId="52D64467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/>
          <w:sz w:val="32"/>
          <w:szCs w:val="32"/>
        </w:rPr>
        <w:t>项目地点</w:t>
      </w:r>
      <w:r>
        <w:rPr>
          <w:rFonts w:hint="eastAsia" w:ascii="仿宋" w:hAnsi="仿宋" w:eastAsia="仿宋" w:cs="仿宋"/>
          <w:sz w:val="32"/>
          <w:szCs w:val="32"/>
        </w:rPr>
        <w:t>：贵阳市观山湖区朱昌镇长冲村贵阳环城扩容T10标项目管理部</w:t>
      </w:r>
    </w:p>
    <w:p w14:paraId="3419DC24">
      <w:pPr>
        <w:numPr>
          <w:ilvl w:val="0"/>
          <w:numId w:val="0"/>
        </w:numPr>
        <w:spacing w:before="120" w:after="120" w:line="288" w:lineRule="auto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/>
          <w:sz w:val="32"/>
          <w:szCs w:val="32"/>
        </w:rPr>
        <w:t>项目概况</w:t>
      </w:r>
      <w:r>
        <w:rPr>
          <w:rFonts w:hint="eastAsia" w:ascii="仿宋" w:hAnsi="仿宋" w:eastAsia="仿宋" w:cs="仿宋"/>
          <w:sz w:val="32"/>
          <w:szCs w:val="32"/>
        </w:rPr>
        <w:t>：本项目为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CFG桩施工机械设备租赁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预估租赁2套</w:t>
      </w:r>
    </w:p>
    <w:p w14:paraId="165E4B29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b/>
          <w:sz w:val="32"/>
          <w:szCs w:val="32"/>
        </w:rPr>
        <w:t>招标方式</w:t>
      </w:r>
      <w:r>
        <w:rPr>
          <w:rFonts w:hint="eastAsia" w:ascii="仿宋" w:hAnsi="仿宋" w:eastAsia="仿宋" w:cs="仿宋"/>
          <w:sz w:val="32"/>
          <w:szCs w:val="32"/>
        </w:rPr>
        <w:t>：公开竞争性谈判</w:t>
      </w:r>
    </w:p>
    <w:p w14:paraId="4C81765B">
      <w:pPr>
        <w:numPr>
          <w:ilvl w:val="0"/>
          <w:numId w:val="0"/>
        </w:numPr>
        <w:spacing w:before="120" w:after="120" w:line="288" w:lineRule="auto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b/>
          <w:sz w:val="32"/>
          <w:szCs w:val="32"/>
        </w:rPr>
        <w:t>公告发布时间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2026年7月29日10时00分</w:t>
      </w:r>
    </w:p>
    <w:p w14:paraId="5E5D3C80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b/>
          <w:sz w:val="32"/>
          <w:szCs w:val="32"/>
        </w:rPr>
        <w:t>投标截止时间</w:t>
      </w:r>
      <w:r>
        <w:rPr>
          <w:rFonts w:hint="eastAsia" w:ascii="仿宋" w:hAnsi="仿宋" w:eastAsia="仿宋" w:cs="仿宋"/>
          <w:sz w:val="32"/>
          <w:szCs w:val="32"/>
        </w:rPr>
        <w:t>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日10时00分</w:t>
      </w:r>
    </w:p>
    <w:p w14:paraId="1A78E16C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32"/>
          <w:szCs w:val="32"/>
        </w:rPr>
      </w:pPr>
      <w:bookmarkStart w:id="1" w:name="heading_1"/>
      <w:r>
        <w:rPr>
          <w:rFonts w:hint="eastAsia" w:ascii="仿宋" w:hAnsi="仿宋" w:eastAsia="仿宋" w:cs="仿宋"/>
          <w:b/>
          <w:sz w:val="32"/>
          <w:szCs w:val="32"/>
        </w:rPr>
        <w:t>二、招标评审结果</w:t>
      </w:r>
      <w:bookmarkEnd w:id="1"/>
    </w:p>
    <w:p w14:paraId="29688F0A">
      <w:pPr>
        <w:spacing w:before="120" w:after="120" w:line="288" w:lineRule="auto"/>
        <w:ind w:left="0"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截止谈判时间目前只有一家参与竞标，根据竞争性谈判文件第三章竞标人须知，第20条从新谈判，第一款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谈判截止时间止，申请人少于3个的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；不满足公开竞争性谈判条件。</w:t>
      </w:r>
    </w:p>
    <w:p w14:paraId="3EFB4521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32"/>
          <w:szCs w:val="32"/>
        </w:rPr>
      </w:pPr>
      <w:bookmarkStart w:id="2" w:name="heading_2"/>
      <w:r>
        <w:rPr>
          <w:rFonts w:hint="eastAsia" w:ascii="仿宋" w:hAnsi="仿宋" w:eastAsia="仿宋" w:cs="仿宋"/>
          <w:b/>
          <w:sz w:val="32"/>
          <w:szCs w:val="32"/>
        </w:rPr>
        <w:t>三、流标情况说明</w:t>
      </w:r>
      <w:bookmarkEnd w:id="2"/>
    </w:p>
    <w:p w14:paraId="796226DB">
      <w:pPr>
        <w:spacing w:before="120" w:after="120" w:line="288" w:lineRule="auto"/>
        <w:ind w:left="0"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项目部采购小组相关人员</w:t>
      </w:r>
      <w:r>
        <w:rPr>
          <w:rFonts w:hint="eastAsia" w:ascii="仿宋" w:hAnsi="仿宋" w:eastAsia="仿宋" w:cs="仿宋"/>
          <w:sz w:val="32"/>
          <w:szCs w:val="32"/>
        </w:rPr>
        <w:t>研究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决定</w:t>
      </w:r>
      <w:r>
        <w:rPr>
          <w:rFonts w:hint="eastAsia" w:ascii="仿宋" w:hAnsi="仿宋" w:eastAsia="仿宋" w:cs="仿宋"/>
          <w:sz w:val="32"/>
          <w:szCs w:val="32"/>
        </w:rPr>
        <w:t>，本项目作流标处理。</w:t>
      </w:r>
    </w:p>
    <w:p w14:paraId="590E3C1E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特此公告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！</w:t>
      </w:r>
    </w:p>
    <w:p w14:paraId="75CA8DDF">
      <w:pPr>
        <w:spacing w:before="120" w:after="120" w:line="288" w:lineRule="auto"/>
        <w:ind w:left="0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14A0D021">
      <w:pPr>
        <w:spacing w:before="120" w:after="120" w:line="288" w:lineRule="auto"/>
        <w:ind w:left="0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18B46A33">
      <w:pPr>
        <w:spacing w:before="120" w:after="120" w:line="288" w:lineRule="auto"/>
        <w:ind w:left="0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2DF1403A">
      <w:pPr>
        <w:spacing w:before="120" w:after="120" w:line="288" w:lineRule="auto"/>
        <w:ind w:left="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贵州高速黔通建设工程有限公司</w:t>
      </w:r>
    </w:p>
    <w:p w14:paraId="47FCB1A2">
      <w:pPr>
        <w:spacing w:before="120" w:after="120" w:line="288" w:lineRule="auto"/>
        <w:ind w:left="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贵阳环城扩容T10标项目管理部</w:t>
      </w:r>
    </w:p>
    <w:p w14:paraId="2B01AE65">
      <w:pPr>
        <w:spacing w:before="120" w:after="120" w:line="288" w:lineRule="auto"/>
        <w:ind w:left="0"/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2026年8月14日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细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4C5A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EAF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E4B26"/>
    <w:rsid w:val="10847253"/>
    <w:rsid w:val="2BF3025F"/>
    <w:rsid w:val="437812A0"/>
    <w:rsid w:val="58EF6542"/>
    <w:rsid w:val="60C709F7"/>
    <w:rsid w:val="759374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370</Words>
  <Characters>405</Characters>
  <TotalTime>6</TotalTime>
  <ScaleCrop>false</ScaleCrop>
  <LinksUpToDate>false</LinksUpToDate>
  <CharactersWithSpaces>429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2025-12-12T08:36:00Z</dcterms:created>
  <dc:creator>Apache POI</dc:creator>
  <cp:lastModifiedBy>涛哥</cp:lastModifiedBy>
  <dcterms:modified xsi:type="dcterms:W3CDTF">2026-08-14T02:18:50Z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eyJoZGlkIjoiNTY3NzkzYjI2N2YxYzRiMjlhMjM1ZTUxOTgwNTM1NzYiLCJ1c2VySWQiOiI0Mjc5NDY1MDkifQ==</vt:lpwstr>
  </property>
  <property fmtid="{D5CDD505-2E9C-101B-9397-08002B2CF9AE}" pid="3" name="KSOProductBuildVer">
    <vt:lpwstr>2052-12.1.0.24034</vt:lpwstr>
  </property>
  <property fmtid="{D5CDD505-2E9C-101B-9397-08002B2CF9AE}" pid="4" name="ICV">
    <vt:lpwstr>4646FB442F214C8B9C251B6C9053BBCF_13</vt:lpwstr>
  </property>
</Properties>
</file>