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96725">
      <w:pPr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cs="宋体"/>
          <w:b w:val="0"/>
          <w:bCs w:val="0"/>
          <w:sz w:val="32"/>
          <w:szCs w:val="32"/>
          <w:u w:val="single"/>
          <w:lang w:val="en-US" w:eastAsia="zh-CN"/>
        </w:rPr>
        <w:t>G242从江长寨至洞头公路（贵州境）改扩建工程建新纾困施工CD-01标段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项目劳务合作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候选人公示</w:t>
      </w:r>
    </w:p>
    <w:bookmarkEnd w:id="0"/>
    <w:p w14:paraId="5415D4BF"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（公示时间：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2026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7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28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日至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2026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7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30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日）</w:t>
      </w:r>
    </w:p>
    <w:p w14:paraId="4BE90E6A"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2E1B814E">
      <w:pPr>
        <w:spacing w:line="360" w:lineRule="auto"/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   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  G242从江长寨至洞头公路（贵州境）改扩建工程建新纾困施工CD-01标段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项目劳务合作采购于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2026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7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22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日在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都匀市开发区虹桥派出所旁都匀四季商旅时尚酒店(原四季酒店)4楼黔南公路建设养护有限公司会议室 进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行了评审，评审小组推荐的劳务合作成交候选人名单如下：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3195"/>
        <w:gridCol w:w="1830"/>
        <w:gridCol w:w="972"/>
      </w:tblGrid>
      <w:tr w14:paraId="7CD67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9" w:type="dxa"/>
            <w:noWrap w:val="0"/>
            <w:vAlign w:val="center"/>
          </w:tcPr>
          <w:p w14:paraId="269F0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推荐成交候选人</w:t>
            </w:r>
          </w:p>
        </w:tc>
        <w:tc>
          <w:tcPr>
            <w:tcW w:w="3195" w:type="dxa"/>
            <w:noWrap w:val="0"/>
            <w:vAlign w:val="center"/>
          </w:tcPr>
          <w:p w14:paraId="7F26E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830" w:type="dxa"/>
            <w:noWrap w:val="0"/>
            <w:vAlign w:val="center"/>
          </w:tcPr>
          <w:p w14:paraId="6FDF1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成交报价（元）</w:t>
            </w:r>
          </w:p>
        </w:tc>
        <w:tc>
          <w:tcPr>
            <w:tcW w:w="972" w:type="dxa"/>
            <w:noWrap w:val="0"/>
            <w:vAlign w:val="center"/>
          </w:tcPr>
          <w:p w14:paraId="7AB3C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64DE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9" w:type="dxa"/>
            <w:noWrap w:val="0"/>
            <w:vAlign w:val="center"/>
          </w:tcPr>
          <w:p w14:paraId="25DB5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第一合作候选人</w:t>
            </w:r>
          </w:p>
        </w:tc>
        <w:tc>
          <w:tcPr>
            <w:tcW w:w="3195" w:type="dxa"/>
            <w:noWrap w:val="0"/>
            <w:vAlign w:val="center"/>
          </w:tcPr>
          <w:p w14:paraId="05124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贵州华鑫新宇建筑劳务有限公司</w:t>
            </w:r>
          </w:p>
        </w:tc>
        <w:tc>
          <w:tcPr>
            <w:tcW w:w="1830" w:type="dxa"/>
            <w:noWrap w:val="0"/>
            <w:vAlign w:val="center"/>
          </w:tcPr>
          <w:p w14:paraId="486D5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1409051</w:t>
            </w:r>
          </w:p>
        </w:tc>
        <w:tc>
          <w:tcPr>
            <w:tcW w:w="972" w:type="dxa"/>
            <w:noWrap w:val="0"/>
            <w:vAlign w:val="center"/>
          </w:tcPr>
          <w:p w14:paraId="02E65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F0E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9" w:type="dxa"/>
            <w:noWrap w:val="0"/>
            <w:vAlign w:val="center"/>
          </w:tcPr>
          <w:p w14:paraId="25879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第二合作候选人</w:t>
            </w:r>
          </w:p>
        </w:tc>
        <w:tc>
          <w:tcPr>
            <w:tcW w:w="3195" w:type="dxa"/>
            <w:noWrap w:val="0"/>
            <w:vAlign w:val="center"/>
          </w:tcPr>
          <w:p w14:paraId="191A1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贵州独山齐鸿建筑劳务工程有限公司</w:t>
            </w:r>
          </w:p>
        </w:tc>
        <w:tc>
          <w:tcPr>
            <w:tcW w:w="1830" w:type="dxa"/>
            <w:noWrap w:val="0"/>
            <w:vAlign w:val="center"/>
          </w:tcPr>
          <w:p w14:paraId="671C8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1411871</w:t>
            </w:r>
          </w:p>
        </w:tc>
        <w:tc>
          <w:tcPr>
            <w:tcW w:w="972" w:type="dxa"/>
            <w:noWrap w:val="0"/>
            <w:vAlign w:val="center"/>
          </w:tcPr>
          <w:p w14:paraId="29998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D27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519" w:type="dxa"/>
            <w:noWrap w:val="0"/>
            <w:vAlign w:val="center"/>
          </w:tcPr>
          <w:p w14:paraId="6A88B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第三合作候选人</w:t>
            </w:r>
          </w:p>
        </w:tc>
        <w:tc>
          <w:tcPr>
            <w:tcW w:w="3195" w:type="dxa"/>
            <w:noWrap w:val="0"/>
            <w:vAlign w:val="center"/>
          </w:tcPr>
          <w:p w14:paraId="4E33D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荔波航赛建设有限公司</w:t>
            </w:r>
          </w:p>
        </w:tc>
        <w:tc>
          <w:tcPr>
            <w:tcW w:w="1830" w:type="dxa"/>
            <w:noWrap w:val="0"/>
            <w:vAlign w:val="center"/>
          </w:tcPr>
          <w:p w14:paraId="2C2EE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1412129</w:t>
            </w:r>
          </w:p>
        </w:tc>
        <w:tc>
          <w:tcPr>
            <w:tcW w:w="972" w:type="dxa"/>
            <w:noWrap w:val="0"/>
            <w:vAlign w:val="center"/>
          </w:tcPr>
          <w:p w14:paraId="42602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DBB2B4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348D3BE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地    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都匀市开发区虹桥派出所旁都匀四季商旅时尚酒店(原四季酒店)4楼黔南公路建设养护有限公司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color="auto" w:fill="FFFFFF"/>
          <w:lang w:eastAsia="zh-CN"/>
        </w:rPr>
        <w:t>。</w:t>
      </w:r>
    </w:p>
    <w:p w14:paraId="072C102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监督部门：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黔南公路建设养护有限公司监督部门  </w:t>
      </w:r>
    </w:p>
    <w:p w14:paraId="6307F24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电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话：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0854-8237517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7311289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采 购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人：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黔南公路建设养护有限公司 </w:t>
      </w:r>
    </w:p>
    <w:p w14:paraId="6F929EF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方景洪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6F76097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电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话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18785516651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3358A59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05D61C3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5B9FFC3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注：对评审结果、劳务合作候选人公示内容事项投诉的，应当先向采购人提出异议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。　</w:t>
      </w:r>
    </w:p>
    <w:p w14:paraId="7475872E">
      <w:pPr>
        <w:pStyle w:val="4"/>
        <w:jc w:val="center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采购人主要负责人：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方景洪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（签名）</w:t>
      </w:r>
    </w:p>
    <w:p w14:paraId="1BA65CB4">
      <w:pPr>
        <w:pStyle w:val="4"/>
        <w:jc w:val="right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采购人：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黔南公路建设养护有限公司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（盖章）</w:t>
      </w:r>
    </w:p>
    <w:p w14:paraId="4946C9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6F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/>
    </w:p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  <w:szCs w:val="20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2026-07-27T08:34:17Z</dcterms:created>
  <dc:creator>Administrator</dc:creator>
  <cp:lastModifiedBy>梅启清</cp:lastModifiedBy>
  <dcterms:modified xsi:type="dcterms:W3CDTF">2026-07-27T08:34:27Z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eyJoZGlkIjoiZTMwMTE1YzQxNjE5OThlZjdkZWE5YzA1NzU2NDBlZDMiLCJ1c2VySWQiOiIxNzY1NDMwMTkzIn0=</vt:lpwstr>
  </property>
  <property fmtid="{D5CDD505-2E9C-101B-9397-08002B2CF9AE}" pid="4" name="ICV">
    <vt:lpwstr>86C748583BDF4490801D75CD455C2108_12</vt:lpwstr>
  </property>
</Properties>
</file>