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3530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0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</w:pPr>
      <w:bookmarkStart w:id="0" w:name="_Toc11653"/>
    </w:p>
    <w:p w14:paraId="44EE1F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  <w:t>贵州省公路建设养护集团有限公司</w:t>
      </w:r>
      <w:bookmarkEnd w:id="0"/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en-US" w:eastAsia="zh-CN" w:bidi="zh-CN"/>
        </w:rPr>
        <w:t>六盘水分公司</w:t>
      </w:r>
    </w:p>
    <w:p w14:paraId="5E0BD4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zh-CN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zh-CN" w:eastAsia="zh-CN" w:bidi="zh-CN"/>
        </w:rPr>
        <w:t>S218威红公路K191+200～K191+300段地质灾害</w:t>
      </w:r>
    </w:p>
    <w:p w14:paraId="56CBC9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zh-CN" w:eastAsia="zh-CN" w:bidi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0"/>
          <w:szCs w:val="40"/>
          <w:highlight w:val="none"/>
          <w:lang w:val="zh-CN" w:eastAsia="zh-CN" w:bidi="zh-CN"/>
        </w:rPr>
        <w:t>应急抢险治理工程劳务分包招标公告</w:t>
      </w:r>
    </w:p>
    <w:p w14:paraId="248EF1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val="zh-CN" w:eastAsia="zh-CN" w:bidi="zh-CN"/>
        </w:rPr>
      </w:pPr>
    </w:p>
    <w:p w14:paraId="3972FFC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因工程需要，现对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/>
        </w:rPr>
        <w:t>S218威红公路K191+200～K191+300段地质灾害应急抢险治理工程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土方、运输土石方，护面墙，浆砌片（块）石边沟等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劳务分包招标。现将有关事项公告如下：</w:t>
      </w:r>
    </w:p>
    <w:p w14:paraId="78EDB57E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56CA88E0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（一）项目名称：</w:t>
      </w:r>
      <w:bookmarkStart w:id="1" w:name="_GoBack"/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/>
        </w:rPr>
        <w:t>S218威红公路K191+200～K191+300段地质灾害应急抢险治理工程</w:t>
      </w:r>
      <w:bookmarkEnd w:id="1"/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。</w:t>
      </w:r>
    </w:p>
    <w:p w14:paraId="710C95E2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（二）项目地点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u w:val="single"/>
          <w:lang w:val="en-US" w:eastAsia="zh-CN"/>
        </w:rPr>
        <w:t>贵州省六盘水市水城区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5B7F706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（三）项目规模：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挖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土方，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运输土石方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护面墙，浆砌片（块）石边沟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</w:rPr>
        <w:t>具体实施方案详见工程量清单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eastAsia="zh-CN"/>
        </w:rPr>
        <w:t>。</w:t>
      </w:r>
    </w:p>
    <w:p w14:paraId="385DE881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（四）施工工期：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个月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缺陷责任期1年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5AEE8AFF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合格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。</w:t>
      </w:r>
    </w:p>
    <w:p w14:paraId="3BF93008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安全目标：不发生任何安全生产责任事故。</w:t>
      </w:r>
    </w:p>
    <w:p w14:paraId="24716D3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）招标范围：本标段招标文件、施工图纸、工程量清单、答疑文件所示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  <w:t>的劳务服务内容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37F089D2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二、投标申请人资格要求</w:t>
      </w:r>
    </w:p>
    <w:p w14:paraId="0066A0C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人员、设备等方面具有相应的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施工能力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6FA63B6B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本次招标要求投标人须是在国内依法注册成立的独立法人，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备案证明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highlight w:val="none"/>
          <w:u w:val="none"/>
        </w:rPr>
        <w:t>或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公路工程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</w:rPr>
        <w:t>施工总承包三级及以上的资质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none"/>
          <w:lang w:val="en-US" w:eastAsia="zh-CN"/>
        </w:rPr>
        <w:t>及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安全生产许可证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。</w:t>
      </w:r>
    </w:p>
    <w:p w14:paraId="75751052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strike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投标人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具有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公路工程施工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项目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或公路工程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施工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劳务项目现场管理工作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经验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  <w:lang w:val="en-US" w:eastAsia="zh-CN"/>
        </w:rPr>
        <w:t>提供合同协议书或业主证明材料证明</w:t>
      </w:r>
      <w:r>
        <w:rPr>
          <w:rFonts w:hint="eastAsia" w:ascii="仿宋" w:hAnsi="仿宋" w:eastAsia="仿宋" w:cs="仿宋"/>
          <w:strike w:val="0"/>
          <w:kern w:val="0"/>
          <w:sz w:val="32"/>
          <w:szCs w:val="32"/>
          <w:highlight w:val="none"/>
        </w:rPr>
        <w:t>。</w:t>
      </w:r>
    </w:p>
    <w:p w14:paraId="22E3F0E7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具有履行合同所必需的设备和专业技术能力：提供承诺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函、格式自拟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557F5CB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贵州省公路建设养护集团有限公司工程项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劳务管理办法(2024年修订)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》（黔路建养发〔2024〕17号）的规定，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投标人须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为贵州省公路建设养护集团有限公司一级劳务队伍库内劳务单位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《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级劳务队伍库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eastAsia="zh-CN"/>
        </w:rPr>
        <w:t>》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内劳务单位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提供集团或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所属集团子（分）公司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出具的相关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  <w:t>回执或证明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材料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。</w:t>
      </w:r>
    </w:p>
    <w:p w14:paraId="5B66C080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本次招标不接受联合体投标。</w:t>
      </w:r>
    </w:p>
    <w:p w14:paraId="7B62F708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三、招标文件的获取</w:t>
      </w:r>
    </w:p>
    <w:p w14:paraId="5A629B9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（一）招标文件发售时间：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13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日至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2026年08月16日（每日9：30分至17；30分，周末及节假日除外）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凡</w:t>
      </w:r>
      <w:r>
        <w:rPr>
          <w:rFonts w:hint="eastAsia" w:ascii="仿宋" w:hAnsi="仿宋" w:eastAsia="仿宋" w:cs="仿宋"/>
          <w:kern w:val="0"/>
          <w:sz w:val="32"/>
          <w:szCs w:val="32"/>
        </w:rPr>
        <w:t>有意参加投标者，请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贵州省公路建设养护集团有限公司六盘水分公司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通过微信将单位授权委托书（应载有供应商单位名称，经办人员的姓名、身份证、电话、邮箱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的信息）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、单位营业执照、资质证书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进入集团劳务队伍库证明材料</w:t>
      </w:r>
      <w:r>
        <w:rPr>
          <w:rFonts w:hint="eastAsia" w:ascii="仿宋" w:hAnsi="仿宋" w:eastAsia="仿宋" w:cs="仿宋"/>
          <w:kern w:val="0"/>
          <w:sz w:val="32"/>
          <w:szCs w:val="32"/>
        </w:rPr>
        <w:t>扫描件（所有资料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逐页盖章后</w:t>
      </w:r>
      <w:r>
        <w:rPr>
          <w:rFonts w:hint="eastAsia" w:ascii="仿宋" w:hAnsi="仿宋" w:eastAsia="仿宋" w:cs="仿宋"/>
          <w:kern w:val="0"/>
          <w:sz w:val="32"/>
          <w:szCs w:val="32"/>
        </w:rPr>
        <w:t>合并为一个PDF文件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）发送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贵州省公路建设养护集团有限公司六盘水分公司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审核，待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贵州省公路建设养护集团有限公司六盘水分公司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审核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资料合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格后，通过微信发放招标文件等资料。</w:t>
      </w:r>
    </w:p>
    <w:p w14:paraId="7E548B1D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四、响应文件的递交</w:t>
      </w:r>
    </w:p>
    <w:p w14:paraId="718716C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（一）递交响应文件的截止时间为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2026年08月16日14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时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00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</w:rPr>
        <w:t>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投标人应于当日13:30至14:00分之间现场递交投标文件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。地点：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贵州省公路建设养护集团有限公司六盘水分公司四楼会议室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>；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届时请竞标人的授权委托人（携带法定代表人授权委托书及身份证原件）出席开标会议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。</w:t>
      </w:r>
    </w:p>
    <w:p w14:paraId="64FC6FE0">
      <w:pPr>
        <w:widowControl/>
        <w:spacing w:line="360" w:lineRule="auto"/>
        <w:ind w:firstLine="640" w:firstLineChars="200"/>
        <w:jc w:val="left"/>
        <w:outlineLvl w:val="2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（二）逾期送达或者未送达指定地点的响应文件，招标人不予受理。</w:t>
      </w:r>
    </w:p>
    <w:p w14:paraId="0682BC3C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五、发布公告的媒介</w:t>
      </w:r>
    </w:p>
    <w:p w14:paraId="0366A7E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本次招标公告在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贵州省公路建设养护集团有限公司门户网平台上发布（网址：http://gzjyjt.com/）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</w:rPr>
        <w:t>上发布。</w:t>
      </w:r>
    </w:p>
    <w:p w14:paraId="5AA42850">
      <w:pPr>
        <w:widowControl/>
        <w:spacing w:line="360" w:lineRule="auto"/>
        <w:ind w:firstLine="640" w:firstLineChars="200"/>
        <w:jc w:val="left"/>
        <w:outlineLvl w:val="1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highlight w:val="none"/>
        </w:rPr>
        <w:t>六、联系方式</w:t>
      </w:r>
    </w:p>
    <w:p w14:paraId="53D58E5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招标人：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zh-CN" w:eastAsia="zh-CN"/>
        </w:rPr>
        <w:t>贵州省公路建设养护集团有限公司</w:t>
      </w:r>
    </w:p>
    <w:p w14:paraId="3BDE62BB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地址：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贵州省公路建设养护集团有限公司六盘水分公司四楼会议室</w:t>
      </w:r>
    </w:p>
    <w:p w14:paraId="3646C852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联系人：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邹夏</w:t>
      </w:r>
    </w:p>
    <w:p w14:paraId="0B1FFF41">
      <w:pPr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lang w:val="zh-CN"/>
        </w:rPr>
        <w:t>电话：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15286475707</w:t>
      </w:r>
    </w:p>
    <w:p w14:paraId="3B5B3433">
      <w:pPr>
        <w:rPr>
          <w:rFonts w:hint="eastAsia" w:ascii="仿宋" w:hAnsi="仿宋" w:eastAsia="仿宋" w:cs="仿宋"/>
        </w:rPr>
      </w:pPr>
    </w:p>
    <w:sectPr>
      <w:footerReference r:id="rId3" w:type="default"/>
      <w:pgSz w:w="11906" w:h="16838"/>
      <w:pgMar w:top="2098" w:right="1474" w:bottom="1984" w:left="147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1EFD0FC-181E-4F34-A614-2820870D3EF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25D4F879-BA9D-4C02-B998-847B6A97676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76CCDBC-4C74-49DD-B344-49025CA0EB7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04FEC55-9B52-4CC4-8C73-DA3F167E8EEE}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6DF3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82D979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82D979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MDJmMWY3YWUyM2ZiMDA0OTkyZjdmODFmNzY4MjMifQ=="/>
  </w:docVars>
  <w:rsids>
    <w:rsidRoot w:val="60732C12"/>
    <w:rsid w:val="08DA2A1D"/>
    <w:rsid w:val="099F20A0"/>
    <w:rsid w:val="0A8565D3"/>
    <w:rsid w:val="117E231F"/>
    <w:rsid w:val="22022DA0"/>
    <w:rsid w:val="220E1B1D"/>
    <w:rsid w:val="264D01F4"/>
    <w:rsid w:val="436F6C20"/>
    <w:rsid w:val="4BC47B21"/>
    <w:rsid w:val="4EEF3059"/>
    <w:rsid w:val="56CE0279"/>
    <w:rsid w:val="60732C12"/>
    <w:rsid w:val="6775601E"/>
    <w:rsid w:val="6AAA1903"/>
    <w:rsid w:val="7D3F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默认段落字体 Para Char"/>
    <w:basedOn w:val="1"/>
    <w:qFormat/>
    <w:uiPriority w:val="0"/>
    <w:rPr>
      <w:szCs w:val="20"/>
    </w:r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1376</Words>
  <Characters>1463</Characters>
  <Lines>0</Lines>
  <Paragraphs>0</Paragraphs>
  <TotalTime>2</TotalTime>
  <ScaleCrop>false</ScaleCrop>
  <LinksUpToDate>false</LinksUpToDate>
  <CharactersWithSpaces>1470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2024-11-07T07:52:00Z</dcterms:created>
  <dc:creator>若人生只如初见</dc:creator>
  <cp:lastModifiedBy>WBZDS</cp:lastModifiedBy>
  <dcterms:modified xsi:type="dcterms:W3CDTF">2026-08-12T08:00:56Z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A19E8F8BE93C4A038C3C8D5B662C4ED9_13</vt:lpwstr>
  </property>
  <property fmtid="{D5CDD505-2E9C-101B-9397-08002B2CF9AE}" pid="4" name="KSOTemplateDocerSaveRecord">
    <vt:lpwstr>eyJoZGlkIjoiNWVlODM2MGU5Yjk2MGI0NmZmNjU0ODU1N2RmODVmMzAiLCJ1c2VySWQiOiI0NzM4MjE2MTQifQ==</vt:lpwstr>
  </property>
</Properties>
</file>