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2E5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48FD72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outlineLvl w:val="0"/>
        <w:rPr>
          <w:rFonts w:hint="default" w:ascii="微软雅黑" w:hAnsi="微软雅黑" w:eastAsia="微软雅黑" w:cs="微软雅黑"/>
          <w:b/>
          <w:bCs/>
          <w:snapToGrid w:val="0"/>
          <w:color w:val="333333"/>
          <w:spacing w:val="9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333333"/>
          <w:spacing w:val="9"/>
          <w:kern w:val="0"/>
          <w:sz w:val="24"/>
          <w:szCs w:val="24"/>
          <w:lang w:val="en-US" w:eastAsia="zh-CN" w:bidi="ar-SA"/>
        </w:rPr>
        <w:t>贵阳公路管理局2026年桥梁改善与提升工程施工劳务合作单位</w:t>
      </w:r>
    </w:p>
    <w:p w14:paraId="5D9D3F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center"/>
        <w:textAlignment w:val="baseline"/>
        <w:outlineLvl w:val="0"/>
        <w:rPr>
          <w:sz w:val="24"/>
          <w:szCs w:val="24"/>
        </w:rPr>
      </w:pPr>
      <w:r>
        <w:rPr>
          <w:b/>
          <w:bCs/>
          <w:color w:val="333333"/>
          <w:spacing w:val="9"/>
          <w:sz w:val="24"/>
          <w:szCs w:val="24"/>
        </w:rPr>
        <w:t>询比采购成交结果公示</w:t>
      </w:r>
    </w:p>
    <w:p w14:paraId="1CC476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9" w:line="360" w:lineRule="auto"/>
        <w:ind w:left="14"/>
        <w:textAlignment w:val="baseline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一、项目基本信息</w:t>
      </w:r>
    </w:p>
    <w:p w14:paraId="01565C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default"/>
          <w:color w:val="333333"/>
          <w:spacing w:val="9"/>
          <w:lang w:val="en-US" w:eastAsia="zh-CN"/>
        </w:rPr>
      </w:pPr>
      <w:r>
        <w:rPr>
          <w:color w:val="333333"/>
          <w:spacing w:val="9"/>
        </w:rPr>
        <w:t>项目名称 ：</w:t>
      </w:r>
      <w:r>
        <w:rPr>
          <w:rFonts w:hint="eastAsia"/>
          <w:color w:val="333333"/>
          <w:spacing w:val="9"/>
          <w:lang w:val="en-US" w:eastAsia="zh-CN"/>
        </w:rPr>
        <w:t>贵阳公路管理局2026年桥梁改善与提升工程施工劳务合作单位</w:t>
      </w:r>
    </w:p>
    <w:p w14:paraId="60E01C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default" w:eastAsia="微软雅黑"/>
          <w:color w:val="333333"/>
          <w:spacing w:val="9"/>
          <w:lang w:val="en-US" w:eastAsia="zh-CN"/>
        </w:rPr>
      </w:pPr>
      <w:r>
        <w:rPr>
          <w:color w:val="333333"/>
          <w:spacing w:val="9"/>
        </w:rPr>
        <w:t>项目编号 ：JYZX-ZBDL-2026-</w:t>
      </w:r>
      <w:r>
        <w:rPr>
          <w:rFonts w:hint="eastAsia"/>
          <w:color w:val="333333"/>
          <w:spacing w:val="9"/>
          <w:lang w:val="en-US" w:eastAsia="zh-CN"/>
        </w:rPr>
        <w:t>056</w:t>
      </w:r>
    </w:p>
    <w:p w14:paraId="5F9DF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color w:val="333333"/>
          <w:spacing w:val="9"/>
        </w:rPr>
      </w:pPr>
      <w:r>
        <w:rPr>
          <w:color w:val="333333"/>
          <w:spacing w:val="9"/>
        </w:rPr>
        <w:t>采购方式 ：询比采购</w:t>
      </w:r>
    </w:p>
    <w:p w14:paraId="027957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color w:val="333333"/>
          <w:spacing w:val="9"/>
        </w:rPr>
      </w:pPr>
      <w:r>
        <w:rPr>
          <w:color w:val="333333"/>
          <w:spacing w:val="9"/>
        </w:rPr>
        <w:t>邀请范围 ：公开</w:t>
      </w:r>
      <w:bookmarkStart w:id="0" w:name="_GoBack"/>
      <w:bookmarkEnd w:id="0"/>
    </w:p>
    <w:p w14:paraId="50C485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5" w:line="360" w:lineRule="auto"/>
        <w:ind w:left="7"/>
        <w:textAlignment w:val="baseline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二、采购项目概况</w:t>
      </w:r>
    </w:p>
    <w:p w14:paraId="15A15A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ind w:firstLine="396" w:firstLineChars="200"/>
        <w:jc w:val="left"/>
        <w:textAlignment w:val="baseline"/>
        <w:outlineLvl w:val="0"/>
        <w:rPr>
          <w:rFonts w:hint="default"/>
          <w:color w:val="333333"/>
          <w:spacing w:val="9"/>
          <w:lang w:val="en-US" w:eastAsia="zh-CN"/>
        </w:rPr>
      </w:pPr>
      <w:r>
        <w:rPr>
          <w:rFonts w:hint="default"/>
          <w:color w:val="333333"/>
          <w:spacing w:val="9"/>
          <w:lang w:val="en-US" w:eastAsia="zh-CN"/>
        </w:rPr>
        <w:t>本项目针对贵阳市乌当、花溪、清镇、开阳、息烽各公路管理段管辖范围内共计15座公路桥梁开展养护工作，桥梁分布于S101、S104、S106、S211、S308、S207、S520、S208等多条省道干线，建设年代跨度大、结构类型多样、技术状况等级不一，整体涵盖预防养护及病害整治养护两类作业，保障区域干线公路通行安全与通畅。</w:t>
      </w:r>
    </w:p>
    <w:p w14:paraId="57ECAA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ind w:left="14"/>
        <w:textAlignment w:val="baseline"/>
        <w:outlineLvl w:val="1"/>
        <w:rPr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t>三、公告媒体及公示日期</w:t>
      </w:r>
    </w:p>
    <w:p w14:paraId="5C2DF1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2" w:line="360" w:lineRule="auto"/>
        <w:ind w:left="4"/>
        <w:textAlignment w:val="baseline"/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公告媒体 ：贵州省公路建设养护集团有限公司门户网站</w:t>
      </w:r>
    </w:p>
    <w:p w14:paraId="34FE52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2" w:line="360" w:lineRule="auto"/>
        <w:ind w:left="4"/>
        <w:textAlignment w:val="baseline"/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贵阳公路管理局2026年长周期道路提升改造工程施工劳务合作单位</w:t>
      </w:r>
    </w:p>
    <w:p w14:paraId="24F8C1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2" w:line="360" w:lineRule="auto"/>
        <w:ind w:left="4"/>
        <w:textAlignment w:val="baseline"/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公示期： 2026-07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-30 9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:00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至2026-07-31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 xml:space="preserve"> 9</w:t>
      </w:r>
      <w:r>
        <w:rPr>
          <w:rFonts w:hint="eastAsia" w:ascii="微软雅黑" w:hAnsi="微软雅黑" w:eastAsia="微软雅黑" w:cs="微软雅黑"/>
          <w:snapToGrid w:val="0"/>
          <w:color w:val="333333"/>
          <w:spacing w:val="9"/>
          <w:kern w:val="0"/>
          <w:sz w:val="18"/>
          <w:szCs w:val="18"/>
          <w:lang w:val="en-US" w:eastAsia="zh-CN" w:bidi="ar-SA"/>
        </w:rPr>
        <w:t>:00</w:t>
      </w:r>
    </w:p>
    <w:p w14:paraId="5ED7678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4" w:line="360" w:lineRule="auto"/>
        <w:ind w:left="29"/>
        <w:textAlignment w:val="baseline"/>
        <w:outlineLvl w:val="1"/>
        <w:rPr>
          <w:b/>
          <w:bCs/>
          <w:color w:val="333333"/>
          <w:spacing w:val="-6"/>
          <w:sz w:val="24"/>
          <w:szCs w:val="24"/>
        </w:rPr>
      </w:pPr>
      <w:r>
        <w:rPr>
          <w:b/>
          <w:bCs/>
          <w:color w:val="333333"/>
          <w:spacing w:val="-6"/>
          <w:sz w:val="24"/>
          <w:szCs w:val="24"/>
        </w:rPr>
        <w:t>成交信息</w:t>
      </w:r>
    </w:p>
    <w:p w14:paraId="7D40EE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eastAsia"/>
          <w:color w:val="333333"/>
          <w:spacing w:val="9"/>
          <w:lang w:val="en-US" w:eastAsia="zh-CN"/>
        </w:rPr>
      </w:pPr>
      <w:r>
        <w:rPr>
          <w:rFonts w:hint="eastAsia"/>
          <w:color w:val="333333"/>
          <w:spacing w:val="9"/>
          <w:lang w:val="en-US" w:eastAsia="zh-CN"/>
        </w:rPr>
        <w:t>贵阳公路管理局2026年长周期道路提升改造工程施工劳务合作单位</w:t>
      </w:r>
    </w:p>
    <w:tbl>
      <w:tblPr>
        <w:tblStyle w:val="6"/>
        <w:tblW w:w="7063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3897"/>
        <w:gridCol w:w="2397"/>
      </w:tblGrid>
      <w:tr w14:paraId="32D85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69" w:type="dxa"/>
            <w:vAlign w:val="top"/>
          </w:tcPr>
          <w:p w14:paraId="188045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360" w:lineRule="auto"/>
              <w:ind w:left="206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897" w:type="dxa"/>
            <w:vAlign w:val="top"/>
          </w:tcPr>
          <w:p w14:paraId="4139C9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360" w:lineRule="auto"/>
              <w:ind w:left="1714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成交人名称</w:t>
            </w:r>
          </w:p>
        </w:tc>
        <w:tc>
          <w:tcPr>
            <w:tcW w:w="2397" w:type="dxa"/>
            <w:vAlign w:val="top"/>
          </w:tcPr>
          <w:p w14:paraId="0EDA23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360" w:lineRule="auto"/>
              <w:ind w:left="844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成交价格</w:t>
            </w:r>
          </w:p>
        </w:tc>
      </w:tr>
      <w:tr w14:paraId="7DD7F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69" w:type="dxa"/>
            <w:vAlign w:val="center"/>
          </w:tcPr>
          <w:p w14:paraId="33AC59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360" w:lineRule="auto"/>
              <w:ind w:left="365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897" w:type="dxa"/>
            <w:vAlign w:val="center"/>
          </w:tcPr>
          <w:p w14:paraId="35E51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360" w:lineRule="auto"/>
              <w:ind w:left="365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贵州大成恒通建设工程有限公司</w:t>
            </w:r>
          </w:p>
        </w:tc>
        <w:tc>
          <w:tcPr>
            <w:tcW w:w="2397" w:type="dxa"/>
            <w:vAlign w:val="center"/>
          </w:tcPr>
          <w:p w14:paraId="40B44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360" w:lineRule="auto"/>
              <w:ind w:left="365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811811.73</w:t>
            </w:r>
          </w:p>
        </w:tc>
      </w:tr>
    </w:tbl>
    <w:p w14:paraId="57681E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360" w:lineRule="auto"/>
        <w:textAlignment w:val="baseline"/>
        <w:outlineLvl w:val="1"/>
        <w:rPr>
          <w:b/>
          <w:bCs/>
          <w:color w:val="333333"/>
          <w:spacing w:val="-3"/>
          <w:sz w:val="24"/>
          <w:szCs w:val="24"/>
        </w:rPr>
      </w:pPr>
    </w:p>
    <w:p w14:paraId="3ED0C3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360" w:lineRule="auto"/>
        <w:ind w:left="9"/>
        <w:textAlignment w:val="baseline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五、备注</w:t>
      </w:r>
    </w:p>
    <w:p w14:paraId="5A90A7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6" w:line="360" w:lineRule="auto"/>
        <w:textAlignment w:val="baseline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color w:val="333333"/>
          <w:spacing w:val="3"/>
          <w:sz w:val="18"/>
          <w:szCs w:val="18"/>
        </w:rPr>
        <w:t>/</w:t>
      </w:r>
    </w:p>
    <w:p w14:paraId="7DECE6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b/>
          <w:bCs/>
          <w:color w:val="333333"/>
          <w:spacing w:val="-2"/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br w:type="page"/>
      </w:r>
    </w:p>
    <w:p w14:paraId="2DECA4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4" w:line="360" w:lineRule="auto"/>
        <w:ind w:left="8"/>
        <w:textAlignment w:val="baseline"/>
        <w:outlineLvl w:val="1"/>
        <w:rPr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t>六、联系方式</w:t>
      </w:r>
    </w:p>
    <w:p w14:paraId="4B7510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360" w:lineRule="auto"/>
        <w:ind w:left="427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采购人：贵州省公路建设养护集团有限公司贵阳分公司</w:t>
      </w:r>
    </w:p>
    <w:p w14:paraId="7BD1CD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left="428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联系地址：贵州省贵阳市白云区金融西路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69</w:t>
      </w:r>
      <w:r>
        <w:rPr>
          <w:rFonts w:ascii="宋体" w:hAnsi="宋体" w:eastAsia="宋体" w:cs="宋体"/>
          <w:spacing w:val="8"/>
          <w:sz w:val="20"/>
          <w:szCs w:val="20"/>
        </w:rPr>
        <w:t>号</w:t>
      </w:r>
    </w:p>
    <w:p w14:paraId="72E5F5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5" w:line="360" w:lineRule="auto"/>
        <w:ind w:left="431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项目联系人：谭工</w:t>
      </w:r>
    </w:p>
    <w:p w14:paraId="3A2851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2" w:line="360" w:lineRule="auto"/>
        <w:ind w:left="428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联系电话：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15180882546</w:t>
      </w:r>
    </w:p>
    <w:p w14:paraId="291D9B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1" w:line="360" w:lineRule="auto"/>
        <w:ind w:left="427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采购代理：贵州建养公路技术咨询有限公司</w:t>
      </w:r>
    </w:p>
    <w:p w14:paraId="2DEE84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5" w:line="360" w:lineRule="auto"/>
        <w:ind w:left="428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地  址：贵州省贵阳市南明区花溪大道中段皂角井</w:t>
      </w:r>
    </w:p>
    <w:p w14:paraId="6B0772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left="428"/>
        <w:textAlignment w:val="baseline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联</w:t>
      </w:r>
      <w:r>
        <w:rPr>
          <w:rFonts w:ascii="宋体" w:hAnsi="宋体" w:eastAsia="宋体" w:cs="宋体"/>
          <w:spacing w:val="-3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系</w:t>
      </w:r>
      <w:r>
        <w:rPr>
          <w:rFonts w:ascii="宋体" w:hAnsi="宋体" w:eastAsia="宋体" w:cs="宋体"/>
          <w:spacing w:val="-3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人：陈豪、王龙</w:t>
      </w:r>
    </w:p>
    <w:p w14:paraId="04F97B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3" w:line="360" w:lineRule="auto"/>
        <w:ind w:left="452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电  话：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15348654613</w:t>
      </w:r>
      <w:r>
        <w:rPr>
          <w:rFonts w:ascii="Times New Roman" w:hAnsi="Times New Roman" w:eastAsia="Times New Roman" w:cs="Times New Roman"/>
          <w:spacing w:val="-2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</w:rPr>
        <w:t>、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13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>628504857</w:t>
      </w:r>
    </w:p>
    <w:p w14:paraId="7CA244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360" w:lineRule="auto"/>
        <w:ind w:left="6004"/>
        <w:textAlignment w:val="baseline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5229860</wp:posOffset>
            </wp:positionH>
            <wp:positionV relativeFrom="paragraph">
              <wp:posOffset>-596265</wp:posOffset>
            </wp:positionV>
            <wp:extent cx="1333500" cy="135636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13"/>
        </w:rPr>
        <w:t>采购代理机构 ：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3"/>
        </w:rPr>
        <w:t>贵州建养公路技术咨询有限公司</w:t>
      </w:r>
    </w:p>
    <w:sectPr>
      <w:headerReference r:id="rId5" w:type="default"/>
      <w:pgSz w:w="11900" w:h="16840"/>
      <w:pgMar w:top="400" w:right="548" w:bottom="0" w:left="10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C817D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04BB"/>
    <w:multiLevelType w:val="singleLevel"/>
    <w:tmpl w:val="9D6B04BB"/>
    <w:lvl w:ilvl="0" w:tentative="0">
      <w:start w:val="4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4C3D63"/>
    <w:rsid w:val="0F1A12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743</Words>
  <Characters>931</Characters>
  <TotalTime>1</TotalTime>
  <ScaleCrop>false</ScaleCrop>
  <LinksUpToDate>false</LinksUpToDate>
  <CharactersWithSpaces>951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2026-06-11T21:38:00Z</dcterms:created>
  <dc:creator>lenovo</dc:creator>
  <cp:lastModifiedBy>李仕敏</cp:lastModifiedBy>
  <dcterms:modified xsi:type="dcterms:W3CDTF">2026-07-30T07:24:50Z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2026-07-10T14:16:38Z</vt:filetime>
  </property>
  <property fmtid="{D5CDD505-2E9C-101B-9397-08002B2CF9AE}" pid="4" name="KSOTemplateDocerSaveRecord">
    <vt:lpwstr>eyJoZGlkIjoiNTg3ZjQ3ZGYwZGIyMDFjMGRhZjUzMjBlYTkwMTMzZDYiLCJ1c2VySWQiOiIxNjU3ODg1MjM4In0=</vt:lpwstr>
  </property>
  <property fmtid="{D5CDD505-2E9C-101B-9397-08002B2CF9AE}" pid="5" name="KSOProductBuildVer">
    <vt:lpwstr>2052-12.1.0.26375</vt:lpwstr>
  </property>
  <property fmtid="{D5CDD505-2E9C-101B-9397-08002B2CF9AE}" pid="6" name="ICV">
    <vt:lpwstr>B0D4CD6C219D4FEBB560D55330EB64B1_12</vt:lpwstr>
  </property>
</Properties>
</file>