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A803">
      <w:pPr>
        <w:jc w:val="center"/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贵州省公路建设养护集团有限公司贵州高速公路集团有限公司2024-2025年应急抢险工程施工单位备选库项目项目经理部G7611都香高速（六威段）高坎子互通三段路基地质病害治理工程（一期）材料</w:t>
      </w:r>
      <w:r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</w:rPr>
        <w:t>采购项目</w:t>
      </w:r>
      <w:r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  <w:t>流标公告</w:t>
      </w:r>
    </w:p>
    <w:p w14:paraId="7763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一、项目名称</w:t>
      </w:r>
    </w:p>
    <w:p w14:paraId="3A1A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G7611都香高速（六威段）高坎子互通三段路基地质病害治理工程（一期）材料采购项目</w:t>
      </w:r>
    </w:p>
    <w:p w14:paraId="22C7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二、招标人名称</w:t>
      </w:r>
    </w:p>
    <w:p w14:paraId="576A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贵州省公路建设养护集团有限公司贵州高速公路集团有限公司2024-2025年应急抢险工程施工单位备选库项目项目经理部</w:t>
      </w:r>
    </w:p>
    <w:p w14:paraId="0260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三、招标方式</w:t>
      </w:r>
    </w:p>
    <w:p w14:paraId="5907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竞争性谈判采购</w:t>
      </w:r>
    </w:p>
    <w:p w14:paraId="72FE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四、公告发布日期</w:t>
      </w:r>
    </w:p>
    <w:p w14:paraId="6E91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2025年7月22日至2025年7月25日</w:t>
      </w:r>
    </w:p>
    <w:p w14:paraId="39C8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五、开标日期</w:t>
      </w:r>
    </w:p>
    <w:p w14:paraId="07D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2025年7月25日</w:t>
      </w:r>
    </w:p>
    <w:p w14:paraId="7154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六、流标原因</w:t>
      </w:r>
    </w:p>
    <w:p w14:paraId="5E45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二次报价时有一家供应商单项报价超过一次报价金额，故本次招标流标。</w:t>
      </w:r>
    </w:p>
    <w:p w14:paraId="0DBA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七、项目联系人</w:t>
      </w:r>
    </w:p>
    <w:p w14:paraId="061F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张青云  电话：18744903454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2063"/>
    <w:rsid w:val="30E16CB8"/>
    <w:rsid w:val="36B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330</Characters>
  <Lines>0</Lines>
  <Paragraphs>0</Paragraphs>
  <TotalTime>1</TotalTime>
  <ScaleCrop>false</ScaleCrop>
  <LinksUpToDate>false</LinksUpToDate>
  <CharactersWithSpaces>332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2025-07-25T08:40:00Z</dcterms:created>
  <dc:creator>Administrator</dc:creator>
  <cp:lastModifiedBy>余人</cp:lastModifiedBy>
  <dcterms:modified xsi:type="dcterms:W3CDTF">2025-07-25T08:54:11Z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eyJoZGlkIjoiYzhmMzNhYzhlNDhlYTIwMDI0MjQwZjA1OGRjZTc4MjQiLCJ1c2VySWQiOiI0NjMyNDIxODIifQ==</vt:lpwstr>
  </property>
  <property fmtid="{D5CDD505-2E9C-101B-9397-08002B2CF9AE}" pid="4" name="ICV">
    <vt:lpwstr>CD8440FFA7C44912A0F4B7A18EDF8B1C_12</vt:lpwstr>
  </property>
</Properties>
</file>