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贵阳市贵安新区2024年马场产业新城城中村改造配套基础设施建设项目项目施工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劳务分包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贵阳市贵安新区2024年马场产业新城城中村改造配套基础设施建设项目项目施工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已由贵州高速黔通建设工程有限公司通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</w:t>
      </w: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获</w:t>
      </w:r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贵州高速黔通建设工程有限公司贵阳市贵安新区2024年马场产业新城城中村改造配套基础设施建设项目项目经理部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项目经理部实施，由贵州高速黔通建设工程有限公司负责管理，项目业主为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贵安新区马场镇人民政府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贵州高速黔通建设工程有限公司贵阳市贵安新区2024年马场产业新城城中村改造配套基础设施建设项目项目经理部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，并由贵州高速黔通建设工程有限公司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贵安新区马场镇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2491.02万元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）招标范围：本标段劳务分包：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资质、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业绩，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贵州省公路建设养护集团有限公司官网（http://www.gzjyjt.com/）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单位：贵州高速黔通建设工程有限公司贵安分公司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贵州高速黔通建设工程有限公司贵安分公司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6D622B9"/>
    <w:rsid w:val="3DB36BC6"/>
    <w:rsid w:val="4285174D"/>
    <w:rsid w:val="4F5024ED"/>
    <w:rsid w:val="527E0910"/>
    <w:rsid w:val="62760D46"/>
    <w:rsid w:val="6DB46109"/>
    <w:rsid w:val="71797378"/>
    <w:rsid w:val="79816D9A"/>
    <w:rsid w:val="7D3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1086</Characters>
  <Lines>0</Lines>
  <Paragraphs>0</Paragraphs>
  <TotalTime>1</TotalTime>
  <ScaleCrop>false</ScaleCrop>
  <LinksUpToDate>false</LinksUpToDate>
  <CharactersWithSpaces>1234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⊙﹏⊙</cp:lastModifiedBy>
  <dcterms:modified xsi:type="dcterms:W3CDTF">2025-01-03T03:46:09Z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85F4988AFAA44B6DB5AFD64F41A86392_13</vt:lpwstr>
  </property>
  <property fmtid="{D5CDD505-2E9C-101B-9397-08002B2CF9AE}" pid="4" name="KSOTemplateDocerSaveRecord">
    <vt:lpwstr>eyJoZGlkIjoiNDYwYTZmZWM2NTY0M2Y3YTcwYjYxNzk4ZjNiNTE3YmUiLCJ1c2VySWQiOiIyNDY2NDkyNTEifQ==</vt:lpwstr>
  </property>
</Properties>
</file>