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A57AE">
      <w:pPr>
        <w:spacing w:before="201"/>
        <w:ind w:right="1002"/>
        <w:jc w:val="both"/>
        <w:rPr>
          <w:rFonts w:hint="eastAsia" w:ascii="方正细等线简体" w:hAnsi="方正细等线简体" w:eastAsia="方正细等线简体" w:cs="方正细等线简体"/>
          <w:b/>
          <w:sz w:val="32"/>
          <w:szCs w:val="28"/>
        </w:rPr>
      </w:pPr>
    </w:p>
    <w:p w14:paraId="52DD948F">
      <w:pPr>
        <w:spacing w:before="201"/>
        <w:ind w:right="1002" w:firstLine="964" w:firstLineChars="300"/>
        <w:jc w:val="center"/>
        <w:rPr>
          <w:rFonts w:hint="eastAsia" w:ascii="方正细等线简体" w:hAnsi="方正细等线简体" w:eastAsia="方正细等线简体" w:cs="方正细等线简体"/>
          <w:b w:val="0"/>
          <w:bCs/>
          <w:sz w:val="32"/>
          <w:szCs w:val="32"/>
          <w:u w:val="single"/>
          <w:lang w:val="en-US" w:eastAsia="zh-CN"/>
        </w:rPr>
      </w:pPr>
      <w:r>
        <w:rPr>
          <w:rFonts w:hint="eastAsia" w:ascii="方正细等线简体" w:hAnsi="方正细等线简体" w:eastAsia="方正细等线简体" w:cs="方正细等线简体"/>
          <w:b/>
          <w:sz w:val="32"/>
          <w:szCs w:val="32"/>
        </w:rPr>
        <w:t>第一章：竞争性谈判公告</w:t>
      </w:r>
    </w:p>
    <w:p w14:paraId="19790539">
      <w:pPr>
        <w:ind w:firstLine="480" w:firstLineChars="200"/>
        <w:rPr>
          <w:rFonts w:hint="eastAsia" w:ascii="方正细等线简体" w:hAnsi="方正细等线简体" w:eastAsia="方正细等线简体" w:cs="方正细等线简体"/>
          <w:sz w:val="24"/>
          <w:szCs w:val="24"/>
          <w:u w:val="single"/>
          <w:lang w:val="en-US" w:eastAsia="zh-CN"/>
        </w:rPr>
      </w:pPr>
    </w:p>
    <w:p w14:paraId="7FABCD28">
      <w:pPr>
        <w:ind w:firstLine="480" w:firstLineChars="200"/>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u w:val="single"/>
          <w:lang w:val="en-US" w:eastAsia="zh-CN"/>
        </w:rPr>
        <w:t>贵州高速黔通建设工程有限公司息烽分公司贵阳贵安农村公路日常养护及养护工程（息烽县）小修工程水毁部分材料</w:t>
      </w:r>
      <w:r>
        <w:rPr>
          <w:rFonts w:hint="eastAsia" w:ascii="方正细等线简体" w:hAnsi="方正细等线简体" w:eastAsia="方正细等线简体" w:cs="方正细等线简体"/>
          <w:sz w:val="24"/>
          <w:szCs w:val="24"/>
          <w:u w:val="none"/>
          <w:lang w:val="en-US" w:eastAsia="zh-CN"/>
        </w:rPr>
        <w:t>组</w:t>
      </w:r>
      <w:r>
        <w:rPr>
          <w:rFonts w:hint="eastAsia" w:ascii="方正细等线简体" w:hAnsi="方正细等线简体" w:eastAsia="方正细等线简体" w:cs="方正细等线简体"/>
          <w:sz w:val="24"/>
          <w:szCs w:val="24"/>
          <w:lang w:val="en-US" w:eastAsia="zh-CN"/>
        </w:rPr>
        <w:t>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u w:val="single"/>
          <w:lang w:val="en-US" w:eastAsia="zh-CN"/>
        </w:rPr>
        <w:t>混凝土</w:t>
      </w:r>
      <w:r>
        <w:rPr>
          <w:rFonts w:hint="eastAsia" w:ascii="方正细等线简体" w:hAnsi="方正细等线简体" w:eastAsia="方正细等线简体" w:cs="方正细等线简体"/>
          <w:sz w:val="24"/>
          <w:szCs w:val="24"/>
          <w:u w:val="none"/>
          <w:lang w:val="en-US" w:eastAsia="zh-CN"/>
        </w:rPr>
        <w:t>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63C71CC">
      <w:pPr>
        <w:ind w:firstLine="482" w:firstLineChars="200"/>
        <w:rPr>
          <w:rFonts w:hint="default" w:ascii="宋体" w:hAnsi="宋体" w:eastAsia="宋体" w:cs="宋体"/>
          <w:b/>
          <w:sz w:val="24"/>
          <w:szCs w:val="24"/>
          <w:u w:val="thick"/>
          <w:lang w:val="en-US" w:eastAsia="zh-CN" w:bidi="zh-CN"/>
        </w:rPr>
      </w:pPr>
    </w:p>
    <w:p w14:paraId="35EC1797">
      <w:pPr>
        <w:ind w:firstLine="482" w:firstLineChars="200"/>
        <w:rPr>
          <w:rFonts w:hint="eastAsia" w:ascii="方正细等线简体" w:hAnsi="方正细等线简体" w:eastAsia="方正细等线简体" w:cs="方正细等线简体"/>
          <w:b/>
          <w:bCs/>
          <w:color w:val="000000"/>
          <w:sz w:val="24"/>
          <w:szCs w:val="24"/>
          <w:u w:val="single"/>
          <w:lang w:val="en-US" w:eastAsia="zh-CN"/>
        </w:rPr>
      </w:pPr>
      <w:r>
        <w:rPr>
          <w:rFonts w:hint="eastAsia" w:ascii="方正细等线简体" w:hAnsi="方正细等线简体" w:eastAsia="方正细等线简体" w:cs="方正细等线简体"/>
          <w:b/>
          <w:bCs/>
          <w:color w:val="000000"/>
          <w:sz w:val="24"/>
          <w:szCs w:val="24"/>
          <w:lang w:val="en-US" w:eastAsia="zh-CN"/>
        </w:rPr>
        <w:t>1、</w:t>
      </w:r>
      <w:r>
        <w:rPr>
          <w:rFonts w:hint="eastAsia" w:ascii="方正细等线简体" w:hAnsi="方正细等线简体" w:eastAsia="方正细等线简体" w:cs="方正细等线简体"/>
          <w:b/>
          <w:bCs/>
          <w:color w:val="000000"/>
          <w:sz w:val="24"/>
          <w:szCs w:val="24"/>
          <w:lang w:val="en-US"/>
        </w:rPr>
        <w:t>竞标项目</w:t>
      </w:r>
      <w:r>
        <w:rPr>
          <w:rFonts w:hint="eastAsia" w:ascii="方正细等线简体" w:hAnsi="方正细等线简体" w:eastAsia="方正细等线简体" w:cs="方正细等线简体"/>
          <w:b/>
          <w:bCs/>
          <w:color w:val="000000"/>
          <w:sz w:val="24"/>
          <w:szCs w:val="24"/>
          <w:u w:val="single"/>
          <w:lang w:val="en-US" w:eastAsia="zh-CN"/>
        </w:rPr>
        <w:t>：</w:t>
      </w:r>
      <w:r>
        <w:rPr>
          <w:rFonts w:hint="eastAsia" w:cs="宋体"/>
          <w:b/>
          <w:sz w:val="24"/>
          <w:szCs w:val="24"/>
          <w:u w:val="thick"/>
          <w:lang w:val="en-US" w:eastAsia="zh-CN" w:bidi="zh-CN"/>
        </w:rPr>
        <w:t>贵阳贵安农村公路日常养护及养护工程（息烽县）小修工程水毁部分材料</w:t>
      </w:r>
    </w:p>
    <w:p w14:paraId="5A2B8F63">
      <w:pPr>
        <w:pStyle w:val="5"/>
        <w:numPr>
          <w:ilvl w:val="0"/>
          <w:numId w:val="0"/>
        </w:numPr>
        <w:wordWrap/>
        <w:autoSpaceDE w:val="0"/>
        <w:autoSpaceDN w:val="0"/>
        <w:adjustRightInd/>
        <w:snapToGrid/>
        <w:spacing w:before="89" w:line="400" w:lineRule="exact"/>
        <w:ind w:right="292" w:firstLine="482" w:firstLineChars="200"/>
        <w:textAlignment w:val="auto"/>
        <w:rPr>
          <w:rFonts w:hint="default"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方正细等线简体" w:hAnsi="方正细等线简体" w:eastAsia="方正细等线简体" w:cs="方正细等线简体"/>
          <w:b/>
          <w:bCs/>
          <w:color w:val="000000"/>
          <w:sz w:val="24"/>
          <w:szCs w:val="24"/>
          <w:u w:val="single"/>
          <w:lang w:val="en-US" w:eastAsia="zh-CN"/>
        </w:rPr>
        <w:t xml:space="preserve">   /    </w:t>
      </w:r>
    </w:p>
    <w:p w14:paraId="2D334B75">
      <w:pPr>
        <w:pStyle w:val="5"/>
        <w:wordWrap/>
        <w:autoSpaceDE w:val="0"/>
        <w:autoSpaceDN w:val="0"/>
        <w:adjustRightInd/>
        <w:snapToGrid/>
        <w:spacing w:before="89" w:line="400" w:lineRule="exact"/>
        <w:ind w:right="292" w:firstLine="482" w:firstLineChars="200"/>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62E74BA0">
      <w:pPr>
        <w:pStyle w:val="5"/>
        <w:wordWrap/>
        <w:autoSpaceDE w:val="0"/>
        <w:autoSpaceDN w:val="0"/>
        <w:adjustRightInd/>
        <w:snapToGrid/>
        <w:spacing w:before="89" w:line="400" w:lineRule="exact"/>
        <w:ind w:right="0" w:firstLine="480" w:firstLineChars="200"/>
        <w:textAlignment w:val="auto"/>
        <w:rPr>
          <w:rFonts w:hint="eastAsia"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25A1E605">
      <w:pPr>
        <w:pStyle w:val="5"/>
        <w:wordWrap/>
        <w:autoSpaceDE w:val="0"/>
        <w:autoSpaceDN w:val="0"/>
        <w:adjustRightInd/>
        <w:snapToGrid/>
        <w:spacing w:before="89" w:line="400" w:lineRule="exact"/>
        <w:ind w:right="292" w:firstLine="480" w:firstLineChars="200"/>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4C88583E">
      <w:pPr>
        <w:pStyle w:val="5"/>
        <w:wordWrap/>
        <w:autoSpaceDE w:val="0"/>
        <w:autoSpaceDN w:val="0"/>
        <w:adjustRightInd/>
        <w:snapToGrid/>
        <w:spacing w:before="89" w:line="400" w:lineRule="exact"/>
        <w:ind w:right="82" w:firstLine="480" w:firstLineChars="200"/>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bCs/>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sz w:val="24"/>
          <w:szCs w:val="24"/>
          <w:highlight w:val="none"/>
          <w:u w:val="none"/>
          <w:lang w:val="en-US" w:eastAsia="zh-CN"/>
        </w:rPr>
        <w:t>材料</w:t>
      </w:r>
      <w:r>
        <w:rPr>
          <w:rFonts w:hint="eastAsia" w:ascii="方正细等线简体" w:hAnsi="方正细等线简体" w:eastAsia="方正细等线简体" w:cs="方正细等线简体"/>
          <w:color w:val="000000"/>
          <w:sz w:val="24"/>
          <w:szCs w:val="24"/>
          <w:lang w:val="en-US"/>
        </w:rPr>
        <w:t>采购报价为到场含税价</w:t>
      </w:r>
      <w:r>
        <w:rPr>
          <w:rFonts w:hint="eastAsia" w:ascii="方正细等线简体" w:hAnsi="方正细等线简体" w:eastAsia="方正细等线简体" w:cs="方正细等线简体"/>
          <w:color w:val="000000"/>
          <w:sz w:val="24"/>
          <w:szCs w:val="24"/>
          <w:lang w:val="en-US" w:eastAsia="zh-CN"/>
        </w:rPr>
        <w:t xml:space="preserve">（需备注清楚可开具  </w:t>
      </w:r>
      <w:r>
        <w:rPr>
          <w:rFonts w:hint="eastAsia" w:ascii="宋体" w:hAnsi="宋体" w:eastAsia="宋体" w:cs="宋体"/>
          <w:color w:val="000000"/>
          <w:sz w:val="24"/>
          <w:szCs w:val="24"/>
          <w:lang w:val="en-US" w:eastAsia="zh-CN"/>
        </w:rPr>
        <w:t>％</w:t>
      </w:r>
      <w:r>
        <w:rPr>
          <w:rFonts w:hint="eastAsia" w:ascii="方正细等线简体" w:hAnsi="方正细等线简体" w:eastAsia="方正细等线简体" w:cs="方正细等线简体"/>
          <w:color w:val="000000"/>
          <w:sz w:val="24"/>
          <w:szCs w:val="24"/>
          <w:lang w:val="en-US" w:eastAsia="zh-CN"/>
        </w:rPr>
        <w:t>增值税专用发票）</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676EAB78">
      <w:pPr>
        <w:wordWrap/>
        <w:autoSpaceDE w:val="0"/>
        <w:autoSpaceDN w:val="0"/>
        <w:adjustRightInd/>
        <w:snapToGrid/>
        <w:spacing w:line="400" w:lineRule="exact"/>
        <w:ind w:firstLine="480"/>
        <w:textAlignment w:val="auto"/>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p>
    <w:p w14:paraId="20D278A7">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19479C97">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F048C3B">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784DB624">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1F536BFF">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EC667BA">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7A921B87">
      <w:pPr>
        <w:pStyle w:val="8"/>
        <w:widowControl/>
        <w:ind w:firstLine="480" w:firstLineChars="200"/>
      </w:pPr>
      <w:r>
        <w:rPr>
          <w:rFonts w:hint="eastAsia" w:ascii="方正细等线简体" w:hAnsi="方正细等线简体" w:eastAsia="方正细等线简体" w:cs="方正细等线简体"/>
          <w:sz w:val="24"/>
          <w:szCs w:val="24"/>
          <w:lang w:val="en-US" w:eastAsia="zh-CN"/>
        </w:rPr>
        <w:t xml:space="preserve">4.6  </w:t>
      </w:r>
      <w:r>
        <w:t xml:space="preserve">投标人应在黔通公司投标时最新的《黔通公司工程项目物资合格供应商 </w:t>
      </w:r>
    </w:p>
    <w:p w14:paraId="7ECA660E">
      <w:pPr>
        <w:pStyle w:val="8"/>
        <w:widowControl/>
        <w:rPr>
          <w:rFonts w:hint="default" w:ascii="方正细等线简体" w:hAnsi="方正细等线简体" w:eastAsia="方正细等线简体" w:cs="方正细等线简体"/>
          <w:sz w:val="24"/>
          <w:szCs w:val="24"/>
          <w:lang w:val="en-US" w:eastAsia="zh-CN"/>
        </w:rPr>
      </w:pPr>
      <w:r>
        <w:t xml:space="preserve">库》内。 </w:t>
      </w:r>
    </w:p>
    <w:p w14:paraId="6A9792E2">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534606E0">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b/>
          <w:bCs/>
          <w:sz w:val="24"/>
          <w:szCs w:val="24"/>
          <w:u w:val="single"/>
          <w:lang w:val="en-US" w:eastAsia="zh-CN"/>
        </w:rPr>
        <w:t>2026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03</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31</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10时前 </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r>
        <w:rPr>
          <w:rFonts w:hint="eastAsia" w:ascii="方正细等线简体" w:hAnsi="方正细等线简体" w:eastAsia="方正细等线简体" w:cs="方正细等线简体"/>
          <w:b w:val="0"/>
          <w:bCs/>
          <w:sz w:val="24"/>
          <w:szCs w:val="24"/>
          <w:u w:val="none"/>
          <w:lang w:val="en-US" w:eastAsia="zh-CN"/>
        </w:rPr>
        <w:t>。</w:t>
      </w:r>
    </w:p>
    <w:p w14:paraId="055F414A">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4CB68CA3">
      <w:pPr>
        <w:widowControl/>
        <w:wordWrap/>
        <w:autoSpaceDE w:val="0"/>
        <w:autoSpaceDN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b/>
          <w:bCs/>
          <w:sz w:val="24"/>
          <w:szCs w:val="24"/>
          <w:lang w:val="en-US"/>
        </w:rPr>
      </w:pPr>
    </w:p>
    <w:p w14:paraId="5E7AF139">
      <w:pPr>
        <w:widowControl/>
        <w:wordWrap/>
        <w:autoSpaceDE w:val="0"/>
        <w:autoSpaceDN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7D0B5655">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bookmarkStart w:id="0" w:name="_GoBack"/>
      <w:bookmarkEnd w:id="0"/>
    </w:p>
    <w:p w14:paraId="330924D7">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息烽分公司  </w:t>
      </w:r>
    </w:p>
    <w:p w14:paraId="116E682F">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陈延昭    </w:t>
      </w:r>
    </w:p>
    <w:p w14:paraId="41973CBB">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p>
    <w:p w14:paraId="49308279">
      <w:pPr>
        <w:widowControl/>
        <w:wordWrap/>
        <w:autoSpaceDE w:val="0"/>
        <w:autoSpaceDN w:val="0"/>
        <w:adjustRightInd/>
        <w:snapToGrid/>
        <w:spacing w:after="240" w:line="400" w:lineRule="exact"/>
        <w:ind w:left="282" w:leftChars="19" w:hanging="240" w:hangingChars="1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7322BF3">
      <w:pPr>
        <w:widowControl/>
        <w:wordWrap/>
        <w:autoSpaceDE w:val="0"/>
        <w:autoSpaceDN w:val="0"/>
        <w:adjustRightInd/>
        <w:snapToGrid/>
        <w:spacing w:after="240" w:line="400" w:lineRule="exact"/>
        <w:jc w:val="both"/>
        <w:textAlignment w:val="auto"/>
        <w:rPr>
          <w:rFonts w:hint="eastAsia" w:ascii="方正细等线简体" w:hAnsi="方正细等线简体" w:eastAsia="方正细等线简体" w:cs="方正细等线简体"/>
          <w:sz w:val="24"/>
          <w:szCs w:val="24"/>
          <w:lang w:val="en-US"/>
        </w:rPr>
      </w:pPr>
    </w:p>
    <w:p w14:paraId="3B44C274">
      <w:pPr>
        <w:widowControl/>
        <w:wordWrap/>
        <w:autoSpaceDE w:val="0"/>
        <w:autoSpaceDN w:val="0"/>
        <w:adjustRightInd/>
        <w:snapToGrid/>
        <w:spacing w:after="240" w:line="400" w:lineRule="exact"/>
        <w:ind w:left="4320" w:leftChars="0" w:right="220" w:rightChars="100" w:hanging="4320" w:hangingChars="1800"/>
        <w:jc w:val="left"/>
        <w:textAlignment w:val="auto"/>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60DB6ACC">
      <w:pPr>
        <w:widowControl/>
        <w:wordWrap/>
        <w:autoSpaceDE w:val="0"/>
        <w:autoSpaceDN w:val="0"/>
        <w:adjustRightInd/>
        <w:snapToGrid/>
        <w:spacing w:after="240" w:line="400" w:lineRule="exact"/>
        <w:ind w:left="4320" w:leftChars="0" w:right="220" w:rightChars="100" w:hanging="4320" w:hangingChars="1800"/>
        <w:jc w:val="left"/>
        <w:textAlignment w:val="auto"/>
        <w:rPr>
          <w:rFonts w:hint="eastAsia" w:ascii="方正细等线简体" w:hAnsi="方正细等线简体" w:eastAsia="方正细等线简体" w:cs="方正细等线简体"/>
          <w:b w:val="0"/>
          <w:bCs/>
          <w:sz w:val="24"/>
          <w:szCs w:val="24"/>
          <w:u w:val="none"/>
          <w:lang w:val="en-US" w:eastAsia="zh-CN"/>
        </w:rPr>
      </w:pPr>
    </w:p>
    <w:p w14:paraId="40B891C6">
      <w:pPr>
        <w:widowControl/>
        <w:wordWrap/>
        <w:autoSpaceDE w:val="0"/>
        <w:autoSpaceDN w:val="0"/>
        <w:adjustRightInd/>
        <w:snapToGrid/>
        <w:spacing w:after="240" w:line="400" w:lineRule="exact"/>
        <w:ind w:left="4320" w:leftChars="0" w:right="220" w:rightChars="100" w:hanging="4320" w:hangingChars="1800"/>
        <w:jc w:val="left"/>
        <w:textAlignment w:val="auto"/>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6E041901">
      <w:pPr>
        <w:widowControl/>
        <w:wordWrap/>
        <w:autoSpaceDE w:val="0"/>
        <w:autoSpaceDN w:val="0"/>
        <w:adjustRightInd/>
        <w:snapToGrid/>
        <w:spacing w:after="240" w:line="400" w:lineRule="exact"/>
        <w:ind w:right="1980" w:rightChars="9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2026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03月27</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0CF07997">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1D754B34">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35BDFDB9">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71F6E286">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57AB67C3">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1955D327">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493B9AE9">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53597606">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3C3C608D">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footerReference r:id="rId4"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CACA">
    <w:pPr>
      <w:pStyle w:val="6"/>
    </w:pPr>
    <w:r>
      <w:rPr>
        <w:rFonts w:ascii="宋体" w:hAnsi="宋体" w:eastAsia="宋体" w:cs="宋体"/>
        <w:sz w:val="18"/>
        <w:szCs w:val="18"/>
        <w:lang w:val="zh-CN" w:eastAsia="zh-CN" w:bidi="zh-CN"/>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33C4DE8">
                <w:pPr>
                  <w:pStyle w:val="6"/>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F6A2">
    <w:pPr>
      <w:pStyle w:val="7"/>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E1NGI3ZDE3YzUxM2FkZmUxNzAxZjVmZmNhYmJiY2MifQ=="/>
  </w:docVars>
  <w:rsids>
    <w:rsidRoot w:val="00000000"/>
    <w:rsid w:val="0E617A7F"/>
    <w:rsid w:val="2D1F1E3E"/>
    <w:rsid w:val="42F93F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
    <w:name w:val="List Paragraph"/>
    <w:basedOn w:val="1"/>
    <w:qFormat/>
    <w:uiPriority w:val="1"/>
    <w:pPr>
      <w:ind w:left="213" w:firstLine="560"/>
    </w:pPr>
  </w:style>
  <w:style w:type="paragraph" w:customStyle="1" w:styleId="12">
    <w:name w:val="Table Paragraph"/>
    <w:basedOn w:val="1"/>
    <w:qFormat/>
    <w:uiPriority w:val="1"/>
    <w:pPr>
      <w:jc w:val="center"/>
    </w:pPr>
    <w:rPr>
      <w:rFonts w:ascii="PMingLiU" w:hAnsi="PMingLiU" w:eastAsia="PMingLiU" w:cs="PMingLiU"/>
    </w:rPr>
  </w:style>
  <w:style w:type="paragraph" w:customStyle="1" w:styleId="13">
    <w:name w:val="样式1"/>
    <w:basedOn w:val="1"/>
    <w:qFormat/>
    <w:uiPriority w:val="0"/>
    <w:pPr>
      <w:jc w:val="both"/>
    </w:pPr>
    <w:rPr>
      <w:sz w:val="21"/>
      <w:szCs w:val="21"/>
    </w:rPr>
  </w:style>
  <w:style w:type="paragraph" w:customStyle="1" w:styleId="14">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character" w:customStyle="1" w:styleId="17">
    <w:name w:val="font61"/>
    <w:basedOn w:val="10"/>
    <w:qFormat/>
    <w:uiPriority w:val="0"/>
    <w:rPr>
      <w:rFonts w:hint="eastAsia" w:ascii="宋体" w:hAnsi="宋体" w:eastAsia="宋体" w:cs="宋体"/>
      <w:color w:val="000000"/>
      <w:sz w:val="20"/>
      <w:szCs w:val="20"/>
      <w:u w:val="singl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eastAsia" w:ascii="宋体" w:hAnsi="宋体" w:eastAsia="宋体" w:cs="宋体"/>
      <w:color w:val="FF0000"/>
      <w:sz w:val="20"/>
      <w:szCs w:val="20"/>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 w:type="character" w:customStyle="1" w:styleId="21">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4333</Words>
  <Characters>4710</Characters>
  <Lines>45</Lines>
  <Paragraphs>12</Paragraphs>
  <TotalTime>30</TotalTime>
  <ScaleCrop>false</ScaleCrop>
  <LinksUpToDate>false</LinksUpToDate>
  <CharactersWithSpaces>5576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2025-11-10T01:41:00Z</cp:lastPrinted>
  <dcterms:modified xsi:type="dcterms:W3CDTF">2026-03-26T03:03:29Z</dcterms:modified>
  <dc:title>贵州高速黔通建设工程有限公司息烽分公司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2052-12.1.0.25225</vt:lpwstr>
  </property>
  <property fmtid="{D5CDD505-2E9C-101B-9397-08002B2CF9AE}" pid="6" name="ICV">
    <vt:lpwstr>C590EDFE7A6C4285A4B622D198A10022_13</vt:lpwstr>
  </property>
  <property fmtid="{D5CDD505-2E9C-101B-9397-08002B2CF9AE}" pid="7" name="KSOTemplateDocerSaveRecord">
    <vt:lpwstr>eyJoZGlkIjoiOWI0NWViYTQ5YjY0YTFhNjJhYmQ0MDRlNTE4MzA2YzciLCJ1c2VySWQiOiI1ODAxMTU3OTIifQ==</vt:lpwstr>
  </property>
</Properties>
</file>