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7FD31">
      <w:pPr>
        <w:pStyle w:val="5"/>
        <w:tabs>
          <w:tab w:val="left" w:pos="8360"/>
        </w:tabs>
        <w:rPr>
          <w:rFonts w:hint="eastAsia" w:ascii="方正细等线简体" w:hAnsi="方正细等线简体" w:eastAsia="方正细等线简体" w:cs="方正细等线简体"/>
          <w:sz w:val="44"/>
        </w:rPr>
      </w:pPr>
      <w:r>
        <w:rPr>
          <w:rFonts w:hint="eastAsia" w:ascii="Times New Roman"/>
          <w:sz w:val="20"/>
          <w:lang w:val="en-US" w:eastAsia="zh-CN"/>
        </w:rPr>
        <w:t xml:space="preserve">                </w:t>
      </w:r>
    </w:p>
    <w:p w14:paraId="6728FA19">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6"/>
          <w:szCs w:val="36"/>
        </w:rPr>
      </w:pPr>
      <w:r>
        <w:rPr>
          <w:rFonts w:hint="eastAsia" w:ascii="方正细等线简体" w:hAnsi="方正细等线简体" w:eastAsia="方正细等线简体" w:cs="方正细等线简体"/>
          <w:b/>
          <w:sz w:val="36"/>
          <w:szCs w:val="36"/>
        </w:rPr>
        <w:t>贵州高速黔通建设工程有限公司</w:t>
      </w:r>
      <w:r>
        <w:rPr>
          <w:rFonts w:hint="eastAsia" w:ascii="方正细等线简体" w:hAnsi="方正细等线简体" w:eastAsia="方正细等线简体" w:cs="方正细等线简体"/>
          <w:b/>
          <w:sz w:val="36"/>
          <w:szCs w:val="36"/>
          <w:lang w:val="en-US" w:eastAsia="zh-CN"/>
        </w:rPr>
        <w:t>S62余册高速（罗望段）纳庆隧道仰拱、衬砌病害安全性能提升工程混凝土采购</w:t>
      </w:r>
      <w:r>
        <w:rPr>
          <w:rFonts w:hint="eastAsia" w:ascii="方正细等线简体" w:hAnsi="方正细等线简体" w:eastAsia="方正细等线简体" w:cs="方正细等线简体"/>
          <w:b/>
          <w:sz w:val="36"/>
          <w:szCs w:val="36"/>
        </w:rPr>
        <w:t>公告</w:t>
      </w:r>
    </w:p>
    <w:p w14:paraId="1C37C25E">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382F51E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我单位现主要负责</w:t>
      </w:r>
      <w:r>
        <w:rPr>
          <w:rFonts w:hint="eastAsia" w:ascii="方正细等线简体" w:hAnsi="方正细等线简体" w:eastAsia="方正细等线简体" w:cs="方正细等线简体"/>
          <w:sz w:val="24"/>
          <w:szCs w:val="24"/>
          <w:lang w:val="en-US" w:eastAsia="zh-CN"/>
        </w:rPr>
        <w:t>贵州</w:t>
      </w:r>
      <w:r>
        <w:rPr>
          <w:rFonts w:hint="eastAsia" w:ascii="方正细等线简体" w:hAnsi="方正细等线简体" w:eastAsia="方正细等线简体" w:cs="方正细等线简体"/>
          <w:sz w:val="24"/>
          <w:szCs w:val="24"/>
          <w:lang w:val="en-US"/>
        </w:rPr>
        <w:t>高速集团</w:t>
      </w:r>
      <w:r>
        <w:rPr>
          <w:rFonts w:hint="eastAsia" w:ascii="方正细等线简体" w:hAnsi="方正细等线简体" w:eastAsia="方正细等线简体" w:cs="方正细等线简体"/>
          <w:sz w:val="24"/>
          <w:szCs w:val="24"/>
          <w:lang w:val="en-US" w:eastAsia="zh-CN"/>
        </w:rPr>
        <w:t>有限公司</w:t>
      </w:r>
      <w:r>
        <w:rPr>
          <w:rFonts w:hint="eastAsia" w:ascii="方正细等线简体" w:hAnsi="方正细等线简体" w:eastAsia="方正细等线简体" w:cs="方正细等线简体"/>
          <w:sz w:val="24"/>
          <w:szCs w:val="24"/>
          <w:lang w:val="en-US"/>
        </w:rPr>
        <w:t>兴义营运</w:t>
      </w:r>
      <w:r>
        <w:rPr>
          <w:rFonts w:hint="eastAsia" w:ascii="方正细等线简体" w:hAnsi="方正细等线简体" w:eastAsia="方正细等线简体" w:cs="方正细等线简体"/>
          <w:sz w:val="24"/>
          <w:szCs w:val="24"/>
          <w:lang w:val="en-US" w:eastAsia="zh-CN"/>
        </w:rPr>
        <w:t>管理</w:t>
      </w:r>
      <w:r>
        <w:rPr>
          <w:rFonts w:hint="eastAsia" w:ascii="方正细等线简体" w:hAnsi="方正细等线简体" w:eastAsia="方正细等线简体" w:cs="方正细等线简体"/>
          <w:sz w:val="24"/>
          <w:szCs w:val="24"/>
          <w:lang w:val="en-US"/>
        </w:rPr>
        <w:t>中</w:t>
      </w:r>
      <w:r>
        <w:rPr>
          <w:rFonts w:hint="eastAsia" w:ascii="方正细等线简体" w:hAnsi="方正细等线简体" w:eastAsia="方正细等线简体" w:cs="方正细等线简体"/>
          <w:sz w:val="24"/>
          <w:szCs w:val="24"/>
          <w:lang w:val="en-US" w:eastAsia="zh-CN"/>
        </w:rPr>
        <w:t>心S62余册高速（罗望段）纳庆隧道仰拱、衬砌病害安全性能提升工程，拟公开招标</w:t>
      </w:r>
      <w:r>
        <w:rPr>
          <w:rFonts w:hint="eastAsia" w:ascii="方正细等线简体" w:hAnsi="方正细等线简体" w:eastAsia="方正细等线简体" w:cs="方正细等线简体"/>
          <w:sz w:val="24"/>
          <w:szCs w:val="24"/>
        </w:rPr>
        <w:t>采购一批</w:t>
      </w:r>
      <w:r>
        <w:rPr>
          <w:rFonts w:hint="eastAsia" w:ascii="方正细等线简体" w:hAnsi="方正细等线简体" w:eastAsia="方正细等线简体" w:cs="方正细等线简体"/>
          <w:sz w:val="24"/>
          <w:szCs w:val="24"/>
          <w:u w:val="single"/>
          <w:lang w:val="en-US" w:eastAsia="zh-CN"/>
        </w:rPr>
        <w:t>混凝土</w:t>
      </w:r>
      <w:r>
        <w:rPr>
          <w:rFonts w:hint="eastAsia" w:ascii="方正细等线简体" w:hAnsi="方正细等线简体" w:eastAsia="方正细等线简体" w:cs="方正细等线简体"/>
          <w:sz w:val="24"/>
          <w:szCs w:val="24"/>
        </w:rPr>
        <w:t>，现将公告如下：</w:t>
      </w:r>
    </w:p>
    <w:p w14:paraId="74A02111">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、项目概况</w:t>
      </w:r>
    </w:p>
    <w:p w14:paraId="4AAF0B2F">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 项目</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名称</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sz w:val="24"/>
          <w:szCs w:val="24"/>
          <w:u w:val="single"/>
          <w:lang w:val="en-US" w:eastAsia="zh-CN"/>
        </w:rPr>
        <w:t>S62余册高速（罗望段）纳庆隧道仰拱、衬砌病害安全性能提升工程</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混凝土</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采购</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项目</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5C637943">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 采购货物规格</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混凝土（C15、C20、C25、C30、C35、C40）、碎石</w:t>
      </w:r>
      <w:r>
        <w:rPr>
          <w:rFonts w:hint="eastAsia" w:ascii="仿宋" w:hAnsi="仿宋" w:eastAsia="仿宋" w:cs="仿宋"/>
          <w:color w:val="000000"/>
          <w:kern w:val="0"/>
          <w:sz w:val="21"/>
          <w:szCs w:val="21"/>
          <w:u w:val="single"/>
          <w:lang w:val="en-US" w:eastAsia="zh-CN" w:bidi="ar"/>
        </w:rPr>
        <w:t>。</w:t>
      </w:r>
    </w:p>
    <w:p w14:paraId="1192BFEE">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 xml:space="preserve">.3 </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采购方式</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sz w:val="24"/>
          <w:szCs w:val="24"/>
          <w:highlight w:val="none"/>
          <w:u w:val="single"/>
          <w:lang w:val="en-US" w:eastAsia="zh-CN"/>
        </w:rPr>
        <w:t>竞争性谈判采购</w:t>
      </w:r>
      <w:r>
        <w:rPr>
          <w:rFonts w:hint="eastAsia" w:ascii="方正细等线简体" w:hAnsi="方正细等线简体" w:eastAsia="方正细等线简体" w:cs="方正细等线简体"/>
          <w:sz w:val="24"/>
          <w:szCs w:val="24"/>
          <w:u w:val="none"/>
          <w:lang w:eastAsia="zh-CN"/>
        </w:rPr>
        <w:t>。</w:t>
      </w:r>
    </w:p>
    <w:p w14:paraId="26F067B9">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14:textFill>
            <w14:solidFill>
              <w14:schemeClr w14:val="tx1"/>
            </w14:solidFill>
          </w14:textFill>
        </w:rPr>
        <w:t xml:space="preserve">.4 </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邀请范围</w:t>
      </w:r>
      <w:r>
        <w:rPr>
          <w:rFonts w:hint="eastAsia" w:ascii="方正细等线简体" w:hAnsi="方正细等线简体" w:eastAsia="方正细等线简体" w:cs="方正细等线简体"/>
          <w:color w:val="000000" w:themeColor="text1"/>
          <w:sz w:val="24"/>
          <w:szCs w:val="24"/>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公开</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0BF3382A">
      <w:pPr>
        <w:pStyle w:val="5"/>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5</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 xml:space="preserve"> </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项目所在地</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贵州省</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黔西南布依族苗族自治州S62余册高速（罗望段）纳</w:t>
      </w:r>
      <w:r>
        <w:rPr>
          <w:rFonts w:hint="eastAsia" w:ascii="方正细等线简体" w:hAnsi="方正细等线简体" w:eastAsia="方正细等线简体" w:cs="方正细等线简体"/>
          <w:sz w:val="24"/>
          <w:szCs w:val="24"/>
          <w:u w:val="single"/>
          <w:lang w:val="en-US" w:eastAsia="zh-CN"/>
        </w:rPr>
        <w:t>庆隧道</w:t>
      </w:r>
      <w:r>
        <w:rPr>
          <w:rFonts w:hint="eastAsia" w:ascii="方正细等线简体" w:hAnsi="方正细等线简体" w:eastAsia="方正细等线简体" w:cs="方正细等线简体"/>
          <w:b w:val="0"/>
          <w:bCs/>
          <w:sz w:val="24"/>
          <w:szCs w:val="24"/>
          <w:u w:val="single"/>
          <w:lang w:val="en-US" w:eastAsia="zh-CN"/>
        </w:rPr>
        <w:t>施工现场</w:t>
      </w:r>
      <w:r>
        <w:rPr>
          <w:rFonts w:hint="eastAsia" w:ascii="方正细等线简体" w:hAnsi="方正细等线简体" w:eastAsia="方正细等线简体" w:cs="方正细等线简体"/>
          <w:sz w:val="24"/>
          <w:szCs w:val="24"/>
          <w:u w:val="none"/>
          <w:lang w:eastAsia="zh-CN"/>
        </w:rPr>
        <w:t>。</w:t>
      </w:r>
    </w:p>
    <w:p w14:paraId="05489BFC">
      <w:pPr>
        <w:keepNext w:val="0"/>
        <w:keepLines w:val="0"/>
        <w:pageBreakBefore w:val="0"/>
        <w:kinsoku/>
        <w:wordWrap/>
        <w:overflowPunct/>
        <w:topLinePunct w:val="0"/>
        <w:autoSpaceDE w:val="0"/>
        <w:autoSpaceDN w:val="0"/>
        <w:bidi w:val="0"/>
        <w:adjustRightInd/>
        <w:snapToGrid/>
        <w:spacing w:line="560" w:lineRule="exact"/>
        <w:ind w:left="0" w:leftChars="0" w:right="0" w:firstLine="480"/>
        <w:jc w:val="both"/>
        <w:textAlignment w:val="auto"/>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w:t>
      </w:r>
      <w:r>
        <w:rPr>
          <w:rFonts w:hint="eastAsia" w:ascii="方正细等线简体" w:hAnsi="方正细等线简体" w:eastAsia="方正细等线简体" w:cs="方正细等线简体"/>
          <w:color w:val="000000" w:themeColor="text1"/>
          <w:sz w:val="24"/>
          <w:szCs w:val="24"/>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6 资金来源</w:t>
      </w:r>
      <w:r>
        <w:rPr>
          <w:rFonts w:hint="eastAsia" w:ascii="方正细等线简体" w:hAnsi="方正细等线简体" w:eastAsia="方正细等线简体" w:cs="方正细等线简体"/>
          <w:color w:val="000000" w:themeColor="text1"/>
          <w:sz w:val="24"/>
          <w:szCs w:val="24"/>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自筹资金</w:t>
      </w:r>
      <w:r>
        <w:rPr>
          <w:rFonts w:hint="eastAsia" w:ascii="方正细等线简体" w:hAnsi="方正细等线简体" w:eastAsia="方正细等线简体" w:cs="方正细等线简体"/>
          <w:color w:val="000000" w:themeColor="text1"/>
          <w:sz w:val="24"/>
          <w:szCs w:val="24"/>
          <w:u w:val="none"/>
          <w:lang w:val="en-US" w:eastAsia="zh-CN"/>
          <w14:textFill>
            <w14:solidFill>
              <w14:schemeClr w14:val="tx1"/>
            </w14:solidFill>
          </w14:textFill>
        </w:rPr>
        <w:t>。</w:t>
      </w:r>
    </w:p>
    <w:p w14:paraId="564C2D38">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2、发布公告的媒介</w:t>
      </w:r>
    </w:p>
    <w:p w14:paraId="2E35A685">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宋体" w:cs="方正细等线简体"/>
          <w:b/>
          <w:bCs/>
          <w:color w:val="000000" w:themeColor="text1"/>
          <w:sz w:val="24"/>
          <w:szCs w:val="24"/>
          <w:lang w:val="en-US" w:eastAsia="zh-CN"/>
          <w14:textFill>
            <w14:solidFill>
              <w14:schemeClr w14:val="tx1"/>
            </w14:solidFill>
          </w14:textFill>
        </w:rPr>
      </w:pPr>
      <w:r>
        <w:rPr>
          <w:rFonts w:ascii="宋体" w:hAnsi="宋体" w:eastAsia="宋体" w:cs="宋体"/>
          <w:sz w:val="24"/>
          <w:szCs w:val="24"/>
        </w:rPr>
        <w:t>本次招标公告在贵州省公路建设养护集团有限公司官网</w:t>
      </w:r>
      <w:r>
        <w:rPr>
          <w:rFonts w:hint="eastAsia" w:cs="宋体"/>
          <w:sz w:val="24"/>
          <w:szCs w:val="24"/>
          <w:lang w:val="en-US" w:eastAsia="zh-CN"/>
        </w:rPr>
        <w:t>发布。</w:t>
      </w:r>
    </w:p>
    <w:p w14:paraId="0E88113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eastAsia="zh-CN"/>
        </w:rPr>
        <w:t>3</w:t>
      </w:r>
      <w:r>
        <w:rPr>
          <w:rFonts w:hint="eastAsia" w:ascii="方正细等线简体" w:hAnsi="方正细等线简体" w:eastAsia="方正细等线简体" w:cs="方正细等线简体"/>
          <w:b/>
          <w:bCs/>
          <w:sz w:val="24"/>
          <w:szCs w:val="24"/>
          <w:lang w:val="en-US"/>
        </w:rPr>
        <w:t>、</w:t>
      </w:r>
      <w:r>
        <w:rPr>
          <w:rFonts w:hint="eastAsia" w:ascii="方正细等线简体" w:hAnsi="方正细等线简体" w:eastAsia="方正细等线简体" w:cs="方正细等线简体"/>
          <w:b/>
          <w:bCs/>
          <w:sz w:val="24"/>
          <w:szCs w:val="24"/>
          <w:lang w:val="en-US" w:eastAsia="zh-CN"/>
        </w:rPr>
        <w:t>投标人</w:t>
      </w:r>
      <w:r>
        <w:rPr>
          <w:rFonts w:hint="eastAsia" w:ascii="方正细等线简体" w:hAnsi="方正细等线简体" w:eastAsia="方正细等线简体" w:cs="方正细等线简体"/>
          <w:b/>
          <w:bCs/>
          <w:sz w:val="24"/>
          <w:szCs w:val="24"/>
          <w:lang w:val="en-US"/>
        </w:rPr>
        <w:t xml:space="preserve">资格要求 </w:t>
      </w:r>
    </w:p>
    <w:p w14:paraId="544600FA">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.1 投标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1FEE19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 xml:space="preserve">.2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710F1D99">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.3 具有良好的商业信誉；</w:t>
      </w:r>
    </w:p>
    <w:p w14:paraId="3D9CB614">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.4 具有本项目供应能力；</w:t>
      </w:r>
    </w:p>
    <w:p w14:paraId="4C905C56">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5</w:t>
      </w:r>
      <w:r>
        <w:rPr>
          <w:rFonts w:hint="eastAsia" w:ascii="方正细等线简体" w:hAnsi="方正细等线简体" w:eastAsia="方正细等线简体" w:cs="方正细等线简体"/>
          <w:sz w:val="24"/>
          <w:szCs w:val="24"/>
          <w:lang w:val="en-US"/>
        </w:rPr>
        <w:t xml:space="preserve"> 本次谈判不接受联合体申请。</w:t>
      </w:r>
    </w:p>
    <w:p w14:paraId="234DD0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eastAsia="zh-CN"/>
        </w:rPr>
        <w:t>4</w:t>
      </w:r>
      <w:r>
        <w:rPr>
          <w:rFonts w:hint="eastAsia" w:ascii="方正细等线简体" w:hAnsi="方正细等线简体" w:eastAsia="方正细等线简体" w:cs="方正细等线简体"/>
          <w:b/>
          <w:bCs/>
          <w:sz w:val="24"/>
          <w:szCs w:val="24"/>
          <w:lang w:val="en-US"/>
        </w:rPr>
        <w:t>、招标文件获取及递交投标文件</w:t>
      </w:r>
    </w:p>
    <w:p w14:paraId="5CDF47FD">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.1 招标文件获取</w:t>
      </w:r>
      <w:r>
        <w:rPr>
          <w:rFonts w:hint="eastAsia" w:ascii="方正细等线简体" w:hAnsi="方正细等线简体" w:eastAsia="方正细等线简体" w:cs="方正细等线简体"/>
          <w:sz w:val="24"/>
          <w:szCs w:val="24"/>
          <w:lang w:val="en-US" w:eastAsia="zh-CN"/>
        </w:rPr>
        <w:t>请于</w:t>
      </w:r>
      <w:r>
        <w:rPr>
          <w:rFonts w:hint="eastAsia" w:ascii="方正细等线简体" w:hAnsi="方正细等线简体" w:eastAsia="方正细等线简体" w:cs="方正细等线简体"/>
          <w:sz w:val="24"/>
          <w:szCs w:val="24"/>
          <w:lang w:val="en-US"/>
        </w:rPr>
        <w:t>响应</w:t>
      </w:r>
      <w:r>
        <w:rPr>
          <w:rFonts w:hint="eastAsia" w:ascii="方正细等线简体" w:hAnsi="方正细等线简体" w:eastAsia="方正细等线简体" w:cs="方正细等线简体"/>
          <w:sz w:val="24"/>
          <w:szCs w:val="24"/>
          <w:lang w:val="en-US" w:eastAsia="zh-CN"/>
        </w:rPr>
        <w:t>文件递交截止前联系我方采购人员获取；</w:t>
      </w:r>
    </w:p>
    <w:p w14:paraId="21612A62">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b w:val="0"/>
          <w:bCs w:val="0"/>
          <w:sz w:val="24"/>
          <w:szCs w:val="24"/>
          <w:highlight w:val="none"/>
          <w:u w:val="single"/>
          <w:lang w:val="en-US" w:eastAsia="zh-CN"/>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2</w:t>
      </w:r>
      <w:r>
        <w:rPr>
          <w:rFonts w:hint="eastAsia" w:ascii="方正细等线简体" w:hAnsi="方正细等线简体" w:eastAsia="方正细等线简体" w:cs="方正细等线简体"/>
          <w:sz w:val="24"/>
          <w:szCs w:val="24"/>
          <w:lang w:val="en-US"/>
        </w:rPr>
        <w:t xml:space="preserve"> 响应文件递交截止时间：</w:t>
      </w:r>
      <w:r>
        <w:rPr>
          <w:rFonts w:hint="eastAsia" w:ascii="方正细等线简体" w:hAnsi="方正细等线简体" w:eastAsia="方正细等线简体" w:cs="方正细等线简体"/>
          <w:b w:val="0"/>
          <w:bCs w:val="0"/>
          <w:sz w:val="24"/>
          <w:szCs w:val="24"/>
          <w:highlight w:val="none"/>
          <w:u w:val="single"/>
          <w:lang w:val="en-US"/>
        </w:rPr>
        <w:t>20</w:t>
      </w:r>
      <w:r>
        <w:rPr>
          <w:rFonts w:hint="eastAsia" w:ascii="方正细等线简体" w:hAnsi="方正细等线简体" w:eastAsia="方正细等线简体" w:cs="方正细等线简体"/>
          <w:b w:val="0"/>
          <w:bCs w:val="0"/>
          <w:sz w:val="24"/>
          <w:szCs w:val="24"/>
          <w:highlight w:val="none"/>
          <w:u w:val="single"/>
          <w:lang w:val="en-US" w:eastAsia="zh-CN"/>
        </w:rPr>
        <w:t>26</w:t>
      </w:r>
      <w:r>
        <w:rPr>
          <w:rFonts w:hint="eastAsia" w:ascii="方正细等线简体" w:hAnsi="方正细等线简体" w:eastAsia="方正细等线简体" w:cs="方正细等线简体"/>
          <w:b w:val="0"/>
          <w:bCs w:val="0"/>
          <w:sz w:val="24"/>
          <w:szCs w:val="24"/>
          <w:highlight w:val="none"/>
          <w:u w:val="single"/>
          <w:lang w:val="en-US"/>
        </w:rPr>
        <w:t>年</w:t>
      </w:r>
      <w:r>
        <w:rPr>
          <w:rFonts w:hint="eastAsia" w:ascii="方正细等线简体" w:hAnsi="方正细等线简体" w:eastAsia="方正细等线简体" w:cs="方正细等线简体"/>
          <w:b w:val="0"/>
          <w:bCs w:val="0"/>
          <w:sz w:val="24"/>
          <w:szCs w:val="24"/>
          <w:highlight w:val="none"/>
          <w:u w:val="single"/>
          <w:lang w:val="en-US" w:eastAsia="zh-CN"/>
        </w:rPr>
        <w:t>7</w:t>
      </w:r>
      <w:r>
        <w:rPr>
          <w:rFonts w:hint="eastAsia" w:ascii="方正细等线简体" w:hAnsi="方正细等线简体" w:eastAsia="方正细等线简体" w:cs="方正细等线简体"/>
          <w:b w:val="0"/>
          <w:bCs w:val="0"/>
          <w:sz w:val="24"/>
          <w:szCs w:val="24"/>
          <w:highlight w:val="none"/>
          <w:u w:val="single"/>
          <w:lang w:val="en-US"/>
        </w:rPr>
        <w:t>月</w:t>
      </w:r>
      <w:r>
        <w:rPr>
          <w:rFonts w:hint="eastAsia" w:ascii="方正细等线简体" w:hAnsi="方正细等线简体" w:eastAsia="方正细等线简体" w:cs="方正细等线简体"/>
          <w:b w:val="0"/>
          <w:bCs w:val="0"/>
          <w:sz w:val="24"/>
          <w:szCs w:val="24"/>
          <w:highlight w:val="none"/>
          <w:u w:val="single"/>
          <w:lang w:val="en-US" w:eastAsia="zh-CN"/>
        </w:rPr>
        <w:t>28</w:t>
      </w:r>
      <w:r>
        <w:rPr>
          <w:rFonts w:hint="eastAsia" w:ascii="方正细等线简体" w:hAnsi="方正细等线简体" w:eastAsia="方正细等线简体" w:cs="方正细等线简体"/>
          <w:b w:val="0"/>
          <w:bCs w:val="0"/>
          <w:sz w:val="24"/>
          <w:szCs w:val="24"/>
          <w:highlight w:val="none"/>
          <w:u w:val="single"/>
          <w:lang w:val="en-US"/>
        </w:rPr>
        <w:t>日</w:t>
      </w:r>
      <w:r>
        <w:rPr>
          <w:rFonts w:hint="eastAsia" w:ascii="方正细等线简体" w:hAnsi="方正细等线简体" w:eastAsia="方正细等线简体" w:cs="方正细等线简体"/>
          <w:b w:val="0"/>
          <w:bCs w:val="0"/>
          <w:sz w:val="24"/>
          <w:szCs w:val="24"/>
          <w:highlight w:val="none"/>
          <w:u w:val="single"/>
          <w:lang w:val="en-US" w:eastAsia="zh-CN"/>
        </w:rPr>
        <w:t>10</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val="0"/>
          <w:sz w:val="24"/>
          <w:szCs w:val="24"/>
          <w:highlight w:val="none"/>
          <w:u w:val="single"/>
          <w:lang w:val="en-US" w:eastAsia="zh-CN"/>
        </w:rPr>
        <w:t>贵州省黔西南州兴义市木贾街道兴义西收费站入口旁贵州高速黔通建设工程有限公司兴义养护总站。</w:t>
      </w:r>
    </w:p>
    <w:p w14:paraId="6D812DB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eastAsia="zh-CN"/>
        </w:rPr>
        <w:t>4</w:t>
      </w:r>
      <w:r>
        <w:rPr>
          <w:rFonts w:hint="eastAsia" w:ascii="方正细等线简体" w:hAnsi="方正细等线简体" w:eastAsia="方正细等线简体" w:cs="方正细等线简体"/>
          <w:sz w:val="24"/>
          <w:szCs w:val="24"/>
          <w:lang w:val="en-US"/>
        </w:rPr>
        <w:t>.</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 xml:space="preserve">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39A41F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2"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eastAsia="zh-CN"/>
        </w:rPr>
        <w:t>5</w:t>
      </w:r>
      <w:r>
        <w:rPr>
          <w:rFonts w:hint="eastAsia" w:ascii="方正细等线简体" w:hAnsi="方正细等线简体" w:eastAsia="方正细等线简体" w:cs="方正细等线简体"/>
          <w:b/>
          <w:bCs/>
          <w:sz w:val="24"/>
          <w:szCs w:val="24"/>
          <w:lang w:val="en-US"/>
        </w:rPr>
        <w:t>、联系方式</w:t>
      </w:r>
    </w:p>
    <w:p w14:paraId="03B9DDF6">
      <w:pPr>
        <w:pStyle w:val="5"/>
        <w:keepNext w:val="0"/>
        <w:keepLines w:val="0"/>
        <w:pageBreakBefore w:val="0"/>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sz w:val="24"/>
          <w:szCs w:val="24"/>
          <w:u w:val="single"/>
          <w:lang w:val="en-US"/>
        </w:rPr>
        <w:t>贵州高速黔通建设工程有限公司</w:t>
      </w:r>
      <w:r>
        <w:rPr>
          <w:rFonts w:hint="eastAsia" w:ascii="方正细等线简体" w:hAnsi="方正细等线简体" w:eastAsia="方正细等线简体" w:cs="方正细等线简体"/>
          <w:sz w:val="24"/>
          <w:szCs w:val="24"/>
          <w:u w:val="single"/>
          <w:lang w:val="en-US" w:eastAsia="zh-CN"/>
        </w:rPr>
        <w:t>兴义养护总站</w:t>
      </w:r>
    </w:p>
    <w:p w14:paraId="0C8F84E1">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z w:val="24"/>
          <w:szCs w:val="24"/>
          <w:u w:val="single"/>
          <w:lang w:val="en-US" w:eastAsia="zh-CN" w:bidi="zh-CN"/>
        </w:rPr>
        <w:t>贵州省黔西南州兴义市木贾街道兴义西收费站入口旁贵州高速黔通建设工程有限公司兴义养护总站。</w:t>
      </w:r>
    </w:p>
    <w:p w14:paraId="169E4688">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袁 飞</w:t>
      </w:r>
    </w:p>
    <w:p w14:paraId="3348FB1E">
      <w:pPr>
        <w:keepNext w:val="0"/>
        <w:keepLines w:val="0"/>
        <w:pageBreakBefore w:val="0"/>
        <w:widowControl/>
        <w:kinsoku/>
        <w:wordWrap/>
        <w:overflowPunct/>
        <w:topLinePunct w:val="0"/>
        <w:autoSpaceDE w:val="0"/>
        <w:autoSpaceDN w:val="0"/>
        <w:bidi w:val="0"/>
        <w:adjustRightInd/>
        <w:snapToGrid/>
        <w:spacing w:line="560" w:lineRule="exact"/>
        <w:ind w:left="0" w:leftChars="0" w:right="0" w:firstLine="480" w:firstLineChars="200"/>
        <w:jc w:val="both"/>
        <w:textAlignment w:val="auto"/>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15285645736 </w:t>
      </w:r>
    </w:p>
    <w:p w14:paraId="2B77F4AE">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bookmarkStart w:id="0" w:name="_GoBack"/>
      <w:bookmarkEnd w:id="0"/>
    </w:p>
    <w:p w14:paraId="6832C9E2">
      <w:pPr>
        <w:widowControl/>
        <w:spacing w:after="240"/>
        <w:jc w:val="both"/>
        <w:rPr>
          <w:rFonts w:hint="eastAsia" w:ascii="方正细等线简体" w:hAnsi="方正细等线简体" w:eastAsia="方正细等线简体" w:cs="方正细等线简体"/>
          <w:sz w:val="24"/>
          <w:szCs w:val="24"/>
          <w:lang w:val="en-US"/>
        </w:rPr>
      </w:pPr>
    </w:p>
    <w:p w14:paraId="36C47771">
      <w:pPr>
        <w:widowControl/>
        <w:spacing w:after="240"/>
        <w:jc w:val="both"/>
        <w:rPr>
          <w:rFonts w:hint="eastAsia" w:ascii="方正细等线简体" w:hAnsi="方正细等线简体" w:eastAsia="方正细等线简体" w:cs="方正细等线简体"/>
          <w:sz w:val="24"/>
          <w:szCs w:val="24"/>
          <w:lang w:val="en-US"/>
        </w:rPr>
      </w:pPr>
    </w:p>
    <w:p w14:paraId="3AC21A2A">
      <w:pPr>
        <w:widowControl/>
        <w:spacing w:after="240"/>
        <w:jc w:val="both"/>
        <w:rPr>
          <w:rFonts w:hint="eastAsia" w:ascii="方正细等线简体" w:hAnsi="方正细等线简体" w:eastAsia="方正细等线简体" w:cs="方正细等线简体"/>
          <w:sz w:val="24"/>
          <w:szCs w:val="24"/>
          <w:lang w:val="en-US"/>
        </w:rPr>
      </w:pPr>
    </w:p>
    <w:p w14:paraId="11813BFE">
      <w:pPr>
        <w:pStyle w:val="5"/>
        <w:spacing w:before="89" w:line="295" w:lineRule="auto"/>
        <w:ind w:right="292" w:firstLine="480" w:firstLineChars="200"/>
        <w:rPr>
          <w:rFonts w:hint="default"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采购单位：</w:t>
      </w:r>
      <w:r>
        <w:rPr>
          <w:rFonts w:hint="eastAsia" w:ascii="方正细等线简体" w:hAnsi="方正细等线简体" w:eastAsia="方正细等线简体" w:cs="方正细等线简体"/>
          <w:sz w:val="24"/>
          <w:szCs w:val="24"/>
          <w:u w:val="single"/>
          <w:lang w:val="en-US"/>
        </w:rPr>
        <w:t>贵州高速黔通建设工程有限公司</w:t>
      </w:r>
      <w:r>
        <w:rPr>
          <w:rFonts w:hint="eastAsia" w:ascii="方正细等线简体" w:hAnsi="方正细等线简体" w:eastAsia="方正细等线简体" w:cs="方正细等线简体"/>
          <w:sz w:val="24"/>
          <w:szCs w:val="24"/>
          <w:u w:val="single"/>
          <w:lang w:val="en-US" w:eastAsia="zh-CN"/>
        </w:rPr>
        <w:t>兴义养护总站</w:t>
      </w:r>
    </w:p>
    <w:p w14:paraId="10402F24">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7</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22</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D67E254">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75CA">
    <w:pPr>
      <w:pStyle w:val="7"/>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YjBmZTYxZGZlYmZmZjQwMmNkOWJjYjZiZjI3YTUifQ=="/>
  </w:docVars>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240F"/>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244F27"/>
    <w:rsid w:val="01C5370D"/>
    <w:rsid w:val="065603EF"/>
    <w:rsid w:val="0731661F"/>
    <w:rsid w:val="0D160430"/>
    <w:rsid w:val="0EDF2C71"/>
    <w:rsid w:val="11150F9A"/>
    <w:rsid w:val="111559BB"/>
    <w:rsid w:val="111B316F"/>
    <w:rsid w:val="1129357B"/>
    <w:rsid w:val="11904EE0"/>
    <w:rsid w:val="13F94EFD"/>
    <w:rsid w:val="14025B64"/>
    <w:rsid w:val="14165EB9"/>
    <w:rsid w:val="172F4924"/>
    <w:rsid w:val="185A23C8"/>
    <w:rsid w:val="1A846A10"/>
    <w:rsid w:val="1CAC0E41"/>
    <w:rsid w:val="1F6C2AD5"/>
    <w:rsid w:val="1FB43D8C"/>
    <w:rsid w:val="20596716"/>
    <w:rsid w:val="21E6458E"/>
    <w:rsid w:val="22E86597"/>
    <w:rsid w:val="23D64892"/>
    <w:rsid w:val="249C3453"/>
    <w:rsid w:val="27FB21B9"/>
    <w:rsid w:val="288B4C90"/>
    <w:rsid w:val="2B4753C7"/>
    <w:rsid w:val="2C964696"/>
    <w:rsid w:val="2D3B4F63"/>
    <w:rsid w:val="310729B4"/>
    <w:rsid w:val="313626F3"/>
    <w:rsid w:val="314561BD"/>
    <w:rsid w:val="31961E3D"/>
    <w:rsid w:val="32984D6D"/>
    <w:rsid w:val="3316116C"/>
    <w:rsid w:val="331E5656"/>
    <w:rsid w:val="33C85AFD"/>
    <w:rsid w:val="361818B1"/>
    <w:rsid w:val="36B758EF"/>
    <w:rsid w:val="37AF1341"/>
    <w:rsid w:val="39232473"/>
    <w:rsid w:val="3A46388D"/>
    <w:rsid w:val="3AAD3AE0"/>
    <w:rsid w:val="3B7B1BD1"/>
    <w:rsid w:val="3F483E7A"/>
    <w:rsid w:val="42530910"/>
    <w:rsid w:val="42D04A00"/>
    <w:rsid w:val="42DF7133"/>
    <w:rsid w:val="46E96202"/>
    <w:rsid w:val="4D7D66E2"/>
    <w:rsid w:val="4F564CB7"/>
    <w:rsid w:val="4FA857D1"/>
    <w:rsid w:val="51246DFA"/>
    <w:rsid w:val="51634335"/>
    <w:rsid w:val="53FF655F"/>
    <w:rsid w:val="599E665F"/>
    <w:rsid w:val="5A2E1258"/>
    <w:rsid w:val="5EA07A3E"/>
    <w:rsid w:val="5F6948E8"/>
    <w:rsid w:val="5F8C42AC"/>
    <w:rsid w:val="60E64E61"/>
    <w:rsid w:val="63895709"/>
    <w:rsid w:val="64481875"/>
    <w:rsid w:val="689E24F1"/>
    <w:rsid w:val="6C860354"/>
    <w:rsid w:val="6DDB17B3"/>
    <w:rsid w:val="712358FE"/>
    <w:rsid w:val="73E05576"/>
    <w:rsid w:val="764B0235"/>
    <w:rsid w:val="789D68AF"/>
    <w:rsid w:val="7CAF54D2"/>
    <w:rsid w:val="7F9B10FB"/>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13" w:firstLine="560"/>
    </w:pPr>
  </w:style>
  <w:style w:type="paragraph" w:customStyle="1" w:styleId="13">
    <w:name w:val="Table Paragraph"/>
    <w:basedOn w:val="1"/>
    <w:qFormat/>
    <w:uiPriority w:val="1"/>
    <w:pPr>
      <w:jc w:val="center"/>
    </w:pPr>
    <w:rPr>
      <w:rFonts w:ascii="PMingLiU" w:hAnsi="PMingLiU" w:eastAsia="PMingLiU" w:cs="PMingLiU"/>
    </w:rPr>
  </w:style>
  <w:style w:type="paragraph" w:customStyle="1" w:styleId="14">
    <w:name w:val="样式1"/>
    <w:basedOn w:val="1"/>
    <w:qFormat/>
    <w:uiPriority w:val="0"/>
    <w:pPr>
      <w:jc w:val="both"/>
    </w:pPr>
    <w:rPr>
      <w:sz w:val="21"/>
      <w:szCs w:val="21"/>
    </w:rPr>
  </w:style>
  <w:style w:type="character" w:customStyle="1" w:styleId="15">
    <w:name w:val="页眉 Char"/>
    <w:basedOn w:val="10"/>
    <w:link w:val="7"/>
    <w:qFormat/>
    <w:uiPriority w:val="0"/>
    <w:rPr>
      <w:rFonts w:ascii="宋体" w:hAnsi="宋体" w:eastAsia="宋体" w:cs="宋体"/>
      <w:sz w:val="18"/>
      <w:szCs w:val="18"/>
      <w:lang w:val="zh-CN" w:bidi="zh-CN"/>
    </w:rPr>
  </w:style>
  <w:style w:type="character" w:customStyle="1" w:styleId="16">
    <w:name w:val="页脚 Char"/>
    <w:basedOn w:val="10"/>
    <w:link w:val="6"/>
    <w:qFormat/>
    <w:uiPriority w:val="0"/>
    <w:rPr>
      <w:rFonts w:ascii="宋体" w:hAnsi="宋体" w:eastAsia="宋体" w:cs="宋体"/>
      <w:sz w:val="18"/>
      <w:szCs w:val="18"/>
      <w:lang w:val="zh-CN" w:bidi="zh-CN"/>
    </w:rPr>
  </w:style>
  <w:style w:type="paragraph" w:customStyle="1" w:styleId="17">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8">
    <w:name w:val="font61"/>
    <w:basedOn w:val="10"/>
    <w:qFormat/>
    <w:uiPriority w:val="0"/>
    <w:rPr>
      <w:rFonts w:hint="eastAsia" w:ascii="宋体" w:hAnsi="宋体" w:eastAsia="宋体" w:cs="宋体"/>
      <w:color w:val="000000"/>
      <w:sz w:val="20"/>
      <w:szCs w:val="20"/>
      <w:u w:val="single"/>
    </w:rPr>
  </w:style>
  <w:style w:type="character" w:customStyle="1" w:styleId="19">
    <w:name w:val="font41"/>
    <w:basedOn w:val="10"/>
    <w:qFormat/>
    <w:uiPriority w:val="0"/>
    <w:rPr>
      <w:rFonts w:hint="eastAsia" w:ascii="宋体" w:hAnsi="宋体" w:eastAsia="宋体" w:cs="宋体"/>
      <w:color w:val="000000"/>
      <w:sz w:val="20"/>
      <w:szCs w:val="20"/>
      <w:u w:val="none"/>
    </w:rPr>
  </w:style>
  <w:style w:type="character" w:customStyle="1" w:styleId="20">
    <w:name w:val="font21"/>
    <w:basedOn w:val="10"/>
    <w:qFormat/>
    <w:uiPriority w:val="0"/>
    <w:rPr>
      <w:rFonts w:hint="eastAsia" w:ascii="宋体" w:hAnsi="宋体" w:eastAsia="宋体" w:cs="宋体"/>
      <w:color w:val="FF0000"/>
      <w:sz w:val="20"/>
      <w:szCs w:val="20"/>
      <w:u w:val="none"/>
    </w:rPr>
  </w:style>
  <w:style w:type="character" w:customStyle="1" w:styleId="21">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743</Words>
  <Characters>812</Characters>
  <Lines>45</Lines>
  <Paragraphs>12</Paragraphs>
  <TotalTime>5</TotalTime>
  <ScaleCrop>false</ScaleCrop>
  <LinksUpToDate>false</LinksUpToDate>
  <CharactersWithSpaces>931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2021-08-24T02:18:00Z</cp:lastPrinted>
  <dcterms:modified xsi:type="dcterms:W3CDTF">2026-07-22T06:11:03Z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FF2EC8D224B64053B11E6A09488EEB1F_13</vt:lpwstr>
  </property>
  <property fmtid="{D5CDD505-2E9C-101B-9397-08002B2CF9AE}" pid="7" name="KSOTemplateDocerSaveRecord">
    <vt:lpwstr>eyJoZGlkIjoiOWI0NWViYTQ5YjY0YTFhNjJhYmQ0MDRlNTE4MzA2YzciLCJ1c2VySWQiOiI1ODAxMTU3OTIifQ==</vt:lpwstr>
  </property>
</Properties>
</file>