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01C9">
      <w:pPr>
        <w:jc w:val="center"/>
        <w:rPr>
          <w:rFonts w:ascii="宋体" w:hAnsi="宋体" w:eastAsia="宋体"/>
          <w:sz w:val="52"/>
        </w:rPr>
      </w:pPr>
    </w:p>
    <w:p w14:paraId="644B3F27">
      <w:pPr>
        <w:jc w:val="center"/>
        <w:rPr>
          <w:rFonts w:ascii="宋体" w:hAnsi="宋体" w:eastAsia="宋体"/>
          <w:sz w:val="44"/>
          <w:szCs w:val="20"/>
        </w:rPr>
      </w:pPr>
      <w:r>
        <w:rPr>
          <w:rFonts w:hint="eastAsia" w:ascii="宋体" w:hAnsi="宋体" w:eastAsia="宋体"/>
          <w:sz w:val="44"/>
          <w:szCs w:val="20"/>
        </w:rPr>
        <w:t>贵州省公路建设养护集团有限公司贵阳分公司</w:t>
      </w:r>
    </w:p>
    <w:p w14:paraId="35C2B1C8">
      <w:pPr>
        <w:jc w:val="center"/>
        <w:rPr>
          <w:rFonts w:ascii="宋体" w:hAnsi="宋体" w:eastAsia="宋体"/>
          <w:sz w:val="44"/>
          <w:szCs w:val="20"/>
        </w:rPr>
      </w:pPr>
      <w:r>
        <w:rPr>
          <w:rFonts w:hint="eastAsia" w:ascii="宋体" w:hAnsi="宋体" w:eastAsia="宋体"/>
          <w:sz w:val="44"/>
          <w:szCs w:val="20"/>
          <w:lang w:val="en-US" w:eastAsia="zh-CN"/>
        </w:rPr>
        <w:t>材料</w:t>
      </w:r>
      <w:r>
        <w:rPr>
          <w:rFonts w:hint="eastAsia" w:ascii="宋体" w:hAnsi="宋体" w:eastAsia="宋体"/>
          <w:sz w:val="44"/>
          <w:szCs w:val="20"/>
        </w:rPr>
        <w:t>采购项目</w:t>
      </w:r>
    </w:p>
    <w:p w14:paraId="092B0DBE">
      <w:pPr>
        <w:jc w:val="center"/>
        <w:rPr>
          <w:rFonts w:ascii="宋体" w:hAnsi="宋体" w:eastAsia="宋体"/>
          <w:sz w:val="52"/>
        </w:rPr>
      </w:pPr>
    </w:p>
    <w:p w14:paraId="53BADB75">
      <w:pPr>
        <w:jc w:val="center"/>
        <w:rPr>
          <w:rFonts w:ascii="宋体" w:hAnsi="宋体" w:eastAsia="宋体"/>
          <w:sz w:val="52"/>
        </w:rPr>
      </w:pPr>
    </w:p>
    <w:p w14:paraId="42820280">
      <w:pPr>
        <w:jc w:val="center"/>
        <w:rPr>
          <w:rFonts w:ascii="宋体" w:hAnsi="宋体" w:eastAsia="宋体"/>
          <w:sz w:val="52"/>
        </w:rPr>
      </w:pPr>
    </w:p>
    <w:p w14:paraId="10A6D107">
      <w:pPr>
        <w:jc w:val="center"/>
        <w:rPr>
          <w:rFonts w:ascii="宋体" w:hAnsi="宋体" w:eastAsia="宋体"/>
          <w:sz w:val="52"/>
        </w:rPr>
      </w:pPr>
      <w:r>
        <w:rPr>
          <w:rFonts w:hint="eastAsia" w:ascii="宋体" w:hAnsi="宋体" w:eastAsia="宋体"/>
          <w:sz w:val="52"/>
        </w:rPr>
        <w:t>询价采购文件</w:t>
      </w:r>
    </w:p>
    <w:p w14:paraId="6AADBBED"/>
    <w:p w14:paraId="260F70C1"/>
    <w:p w14:paraId="3965670B"/>
    <w:p w14:paraId="022EDD0D"/>
    <w:p w14:paraId="5AE2FD35"/>
    <w:p w14:paraId="07FDE8FA"/>
    <w:p w14:paraId="32DF7764"/>
    <w:tbl>
      <w:tblPr>
        <w:tblStyle w:val="10"/>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6635"/>
      </w:tblGrid>
      <w:tr w14:paraId="0ABF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41F4167D">
            <w:pPr>
              <w:rPr>
                <w:rFonts w:ascii="宋体" w:hAnsi="宋体" w:eastAsia="宋体"/>
                <w:sz w:val="32"/>
              </w:rPr>
            </w:pPr>
            <w:bookmarkStart w:id="0" w:name="OLE_LINK24" w:colFirst="0" w:colLast="1"/>
            <w:r>
              <w:rPr>
                <w:rFonts w:hint="eastAsia" w:ascii="宋体" w:hAnsi="宋体" w:eastAsia="宋体"/>
                <w:sz w:val="32"/>
              </w:rPr>
              <w:t>询价人：</w:t>
            </w:r>
          </w:p>
        </w:tc>
        <w:tc>
          <w:tcPr>
            <w:tcW w:w="6635" w:type="dxa"/>
            <w:vAlign w:val="center"/>
          </w:tcPr>
          <w:p w14:paraId="4C0F871C">
            <w:pPr>
              <w:rPr>
                <w:rFonts w:ascii="宋体" w:hAnsi="宋体" w:eastAsia="宋体"/>
                <w:sz w:val="32"/>
              </w:rPr>
            </w:pPr>
            <w:r>
              <w:rPr>
                <w:rFonts w:hint="eastAsia" w:ascii="宋体" w:hAnsi="宋体" w:eastAsia="宋体"/>
                <w:sz w:val="32"/>
              </w:rPr>
              <w:t>贵州省公路建设养护集团有限公司贵阳分公司</w:t>
            </w:r>
          </w:p>
        </w:tc>
      </w:tr>
      <w:tr w14:paraId="5381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61F667D6">
            <w:pPr>
              <w:rPr>
                <w:rFonts w:ascii="宋体" w:hAnsi="宋体" w:eastAsia="宋体"/>
                <w:sz w:val="32"/>
              </w:rPr>
            </w:pPr>
            <w:r>
              <w:rPr>
                <w:rFonts w:hint="eastAsia" w:ascii="宋体" w:hAnsi="宋体" w:eastAsia="宋体"/>
                <w:sz w:val="32"/>
              </w:rPr>
              <w:t xml:space="preserve">日 </w:t>
            </w:r>
            <w:r>
              <w:rPr>
                <w:rFonts w:ascii="宋体" w:hAnsi="宋体" w:eastAsia="宋体"/>
                <w:sz w:val="32"/>
              </w:rPr>
              <w:t xml:space="preserve"> </w:t>
            </w:r>
            <w:r>
              <w:rPr>
                <w:rFonts w:hint="eastAsia" w:ascii="宋体" w:hAnsi="宋体" w:eastAsia="宋体"/>
                <w:sz w:val="32"/>
              </w:rPr>
              <w:t>期：</w:t>
            </w:r>
          </w:p>
        </w:tc>
        <w:tc>
          <w:tcPr>
            <w:tcW w:w="6635" w:type="dxa"/>
            <w:vAlign w:val="center"/>
          </w:tcPr>
          <w:p w14:paraId="44FA5B01">
            <w:pPr>
              <w:rPr>
                <w:rFonts w:ascii="宋体" w:hAnsi="宋体" w:eastAsia="宋体"/>
                <w:sz w:val="32"/>
              </w:rPr>
            </w:pPr>
            <w:r>
              <w:rPr>
                <w:rFonts w:hint="eastAsia" w:ascii="宋体" w:hAnsi="宋体" w:eastAsia="宋体"/>
                <w:sz w:val="32"/>
                <w:lang w:val="en-US" w:eastAsia="zh-CN"/>
              </w:rPr>
              <w:t>2026</w:t>
            </w:r>
            <w:r>
              <w:rPr>
                <w:rFonts w:hint="eastAsia" w:ascii="宋体" w:hAnsi="宋体" w:eastAsia="宋体"/>
                <w:sz w:val="32"/>
              </w:rPr>
              <w:t>年</w:t>
            </w:r>
            <w:r>
              <w:rPr>
                <w:rFonts w:hint="eastAsia" w:ascii="宋体" w:hAnsi="宋体" w:eastAsia="宋体"/>
                <w:sz w:val="32"/>
                <w:lang w:val="en-US" w:eastAsia="zh-CN"/>
              </w:rPr>
              <w:t>5</w:t>
            </w:r>
            <w:r>
              <w:rPr>
                <w:rFonts w:hint="eastAsia" w:ascii="宋体" w:hAnsi="宋体" w:eastAsia="宋体"/>
                <w:sz w:val="32"/>
              </w:rPr>
              <w:t>月</w:t>
            </w:r>
            <w:r>
              <w:rPr>
                <w:rFonts w:hint="eastAsia" w:ascii="宋体" w:hAnsi="宋体" w:eastAsia="宋体"/>
                <w:sz w:val="32"/>
                <w:lang w:val="en-US" w:eastAsia="zh-CN"/>
              </w:rPr>
              <w:t>13</w:t>
            </w:r>
            <w:r>
              <w:rPr>
                <w:rFonts w:hint="eastAsia" w:ascii="宋体" w:hAnsi="宋体" w:eastAsia="宋体"/>
                <w:sz w:val="32"/>
              </w:rPr>
              <w:t>日</w:t>
            </w:r>
          </w:p>
        </w:tc>
      </w:tr>
      <w:bookmarkEnd w:id="0"/>
    </w:tbl>
    <w:p w14:paraId="3CB3F069">
      <w:pPr>
        <w:rPr>
          <w:rFonts w:ascii="仿宋" w:hAnsi="仿宋" w:eastAsia="仿宋"/>
        </w:rPr>
      </w:pPr>
    </w:p>
    <w:p w14:paraId="01CD6277">
      <w:pPr>
        <w:jc w:val="center"/>
        <w:rPr>
          <w:rFonts w:hint="eastAsia" w:ascii="宋体" w:hAnsi="宋体" w:eastAsia="宋体"/>
          <w:b/>
          <w:sz w:val="44"/>
        </w:rPr>
        <w:sectPr>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 w:linePitch="312" w:charSpace="0"/>
        </w:sectPr>
      </w:pPr>
    </w:p>
    <w:p w14:paraId="45BC941D">
      <w:pPr>
        <w:jc w:val="center"/>
        <w:rPr>
          <w:rFonts w:ascii="宋体" w:hAnsi="宋体" w:eastAsia="宋体"/>
          <w:b/>
          <w:sz w:val="44"/>
        </w:rPr>
      </w:pPr>
      <w:r>
        <w:rPr>
          <w:rFonts w:hint="eastAsia" w:ascii="宋体" w:hAnsi="宋体" w:eastAsia="宋体"/>
          <w:b/>
          <w:sz w:val="44"/>
        </w:rPr>
        <w:t>贵州省公路建设养护集团有限公司贵阳分公司</w:t>
      </w:r>
    </w:p>
    <w:p w14:paraId="63CFD5E8">
      <w:pPr>
        <w:jc w:val="center"/>
        <w:rPr>
          <w:rFonts w:hint="default" w:ascii="宋体" w:hAnsi="宋体" w:eastAsia="宋体"/>
          <w:b/>
          <w:sz w:val="44"/>
          <w:lang w:val="en-US" w:eastAsia="zh-CN"/>
        </w:rPr>
      </w:pPr>
      <w:r>
        <w:rPr>
          <w:rFonts w:hint="eastAsia" w:ascii="宋体" w:hAnsi="宋体" w:eastAsia="宋体"/>
          <w:b/>
          <w:sz w:val="44"/>
          <w:lang w:val="en-US" w:eastAsia="zh-CN"/>
        </w:rPr>
        <w:t>材料</w:t>
      </w:r>
      <w:r>
        <w:rPr>
          <w:rFonts w:hint="eastAsia" w:ascii="宋体" w:hAnsi="宋体" w:eastAsia="宋体"/>
          <w:b/>
          <w:sz w:val="44"/>
        </w:rPr>
        <w:t>采购项目询价</w:t>
      </w:r>
      <w:r>
        <w:rPr>
          <w:rFonts w:hint="eastAsia" w:ascii="宋体" w:hAnsi="宋体" w:eastAsia="宋体"/>
          <w:b/>
          <w:sz w:val="44"/>
          <w:lang w:val="en-US" w:eastAsia="zh-CN"/>
        </w:rPr>
        <w:t>采购文件</w:t>
      </w:r>
    </w:p>
    <w:p w14:paraId="374E1D18">
      <w:pPr>
        <w:keepNext w:val="0"/>
        <w:keepLines w:val="0"/>
        <w:pageBreakBefore w:val="0"/>
        <w:kinsoku/>
        <w:wordWrap/>
        <w:overflowPunct/>
        <w:topLinePunct w:val="0"/>
        <w:autoSpaceDE/>
        <w:autoSpaceDN/>
        <w:bidi w:val="0"/>
        <w:adjustRightInd/>
        <w:snapToGrid/>
        <w:spacing w:line="560" w:lineRule="exact"/>
        <w:ind w:firstLine="560" w:firstLineChars="200"/>
        <w:rPr>
          <w:rFonts w:ascii="宋体" w:hAnsi="宋体" w:eastAsia="宋体"/>
          <w:sz w:val="28"/>
          <w:szCs w:val="28"/>
        </w:rPr>
      </w:pPr>
      <w:r>
        <w:rPr>
          <w:rFonts w:hint="eastAsia" w:ascii="宋体" w:hAnsi="宋体" w:eastAsia="宋体"/>
          <w:sz w:val="28"/>
          <w:szCs w:val="28"/>
        </w:rPr>
        <w:t>本单位拟采购以下</w:t>
      </w:r>
      <w:r>
        <w:rPr>
          <w:rFonts w:hint="eastAsia" w:ascii="宋体" w:hAnsi="宋体" w:eastAsia="宋体"/>
          <w:sz w:val="28"/>
          <w:szCs w:val="28"/>
          <w:lang w:val="en-US" w:eastAsia="zh-CN"/>
        </w:rPr>
        <w:t>材料</w:t>
      </w:r>
      <w:r>
        <w:rPr>
          <w:rFonts w:hint="eastAsia" w:ascii="宋体" w:hAnsi="宋体" w:eastAsia="宋体"/>
          <w:sz w:val="28"/>
          <w:szCs w:val="28"/>
        </w:rPr>
        <w:t>，请各意向单位于</w:t>
      </w:r>
      <w:r>
        <w:rPr>
          <w:rFonts w:hint="eastAsia" w:ascii="宋体" w:hAnsi="宋体" w:eastAsia="宋体"/>
          <w:sz w:val="28"/>
          <w:szCs w:val="28"/>
          <w:u w:val="single"/>
          <w:lang w:val="en-US" w:eastAsia="zh-CN"/>
        </w:rPr>
        <w:t>2026</w:t>
      </w:r>
      <w:r>
        <w:rPr>
          <w:rFonts w:hint="eastAsia" w:ascii="宋体" w:hAnsi="宋体" w:eastAsia="宋体"/>
          <w:sz w:val="28"/>
          <w:szCs w:val="28"/>
        </w:rPr>
        <w:t>年</w:t>
      </w:r>
      <w:r>
        <w:rPr>
          <w:rFonts w:hint="eastAsia" w:ascii="宋体" w:hAnsi="宋体" w:eastAsia="宋体"/>
          <w:sz w:val="28"/>
          <w:szCs w:val="28"/>
          <w:u w:val="single"/>
          <w:lang w:val="en-US" w:eastAsia="zh-CN"/>
        </w:rPr>
        <w:t>5</w:t>
      </w:r>
      <w:r>
        <w:rPr>
          <w:rFonts w:hint="eastAsia" w:ascii="宋体" w:hAnsi="宋体" w:eastAsia="宋体"/>
          <w:sz w:val="28"/>
          <w:szCs w:val="28"/>
        </w:rPr>
        <w:t>月</w:t>
      </w:r>
      <w:r>
        <w:rPr>
          <w:rFonts w:hint="eastAsia" w:ascii="宋体" w:hAnsi="宋体" w:eastAsia="宋体"/>
          <w:sz w:val="28"/>
          <w:szCs w:val="28"/>
          <w:u w:val="single"/>
          <w:lang w:val="en-US" w:eastAsia="zh-CN"/>
        </w:rPr>
        <w:t>18</w:t>
      </w:r>
      <w:r>
        <w:rPr>
          <w:rFonts w:hint="eastAsia" w:ascii="宋体" w:hAnsi="宋体" w:eastAsia="宋体"/>
          <w:sz w:val="28"/>
          <w:szCs w:val="28"/>
        </w:rPr>
        <w:t>日前按本询价函的要求和响应文件格式予以报价。</w:t>
      </w:r>
    </w:p>
    <w:p w14:paraId="4ABEE63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一、采购单位信息</w:t>
      </w:r>
    </w:p>
    <w:p w14:paraId="1892337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单位名称：</w:t>
      </w:r>
      <w:r>
        <w:rPr>
          <w:rFonts w:hint="eastAsia" w:ascii="宋体" w:hAnsi="宋体" w:eastAsia="宋体"/>
          <w:sz w:val="28"/>
          <w:szCs w:val="28"/>
          <w:u w:val="single"/>
        </w:rPr>
        <w:t>贵州省公路建设养护集团有限公司贵阳分公司</w:t>
      </w:r>
    </w:p>
    <w:p w14:paraId="7D0B6AF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项目名称：</w:t>
      </w:r>
      <w:r>
        <w:rPr>
          <w:rFonts w:hint="eastAsia" w:ascii="宋体" w:hAnsi="宋体" w:eastAsia="宋体"/>
          <w:sz w:val="28"/>
          <w:szCs w:val="28"/>
          <w:u w:val="single"/>
          <w:lang w:val="en-US" w:eastAsia="zh-CN"/>
        </w:rPr>
        <w:t>贵阳公路管理局2026年道路提升改造工程</w:t>
      </w:r>
    </w:p>
    <w:p w14:paraId="5F57939A">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工程地址：</w:t>
      </w:r>
      <w:r>
        <w:rPr>
          <w:rFonts w:hint="eastAsia" w:ascii="宋体" w:hAnsi="宋体" w:eastAsia="宋体"/>
          <w:sz w:val="28"/>
          <w:szCs w:val="28"/>
          <w:u w:val="single"/>
          <w:lang w:val="en-US" w:eastAsia="zh-CN"/>
        </w:rPr>
        <w:t>贵阳公路管理局2026年道路提升改造工程施工地点</w:t>
      </w:r>
    </w:p>
    <w:p w14:paraId="3DC6734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联系人：</w:t>
      </w:r>
      <w:r>
        <w:rPr>
          <w:rFonts w:hint="eastAsia" w:ascii="宋体" w:hAnsi="宋体" w:eastAsia="宋体"/>
          <w:sz w:val="28"/>
          <w:szCs w:val="28"/>
          <w:u w:val="single"/>
          <w:lang w:val="en-US" w:eastAsia="zh-CN"/>
        </w:rPr>
        <w:t>王越</w:t>
      </w:r>
    </w:p>
    <w:p w14:paraId="0141600F">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440EDD31">
      <w:pPr>
        <w:keepNext w:val="0"/>
        <w:keepLines w:val="0"/>
        <w:pageBreakBefore w:val="0"/>
        <w:numPr>
          <w:ilvl w:val="0"/>
          <w:numId w:val="1"/>
        </w:numPr>
        <w:kinsoku/>
        <w:wordWrap/>
        <w:overflowPunct/>
        <w:topLinePunct w:val="0"/>
        <w:autoSpaceDE/>
        <w:autoSpaceDN/>
        <w:bidi w:val="0"/>
        <w:adjustRightInd/>
        <w:snapToGrid/>
        <w:spacing w:line="560" w:lineRule="exact"/>
        <w:ind w:firstLine="560"/>
        <w:rPr>
          <w:rFonts w:hint="eastAsia" w:ascii="宋体" w:hAnsi="宋体" w:eastAsia="宋体"/>
          <w:b/>
          <w:sz w:val="28"/>
          <w:szCs w:val="28"/>
        </w:rPr>
      </w:pPr>
      <w:r>
        <w:rPr>
          <w:rFonts w:hint="eastAsia" w:ascii="宋体" w:hAnsi="宋体" w:eastAsia="宋体"/>
          <w:b/>
          <w:sz w:val="28"/>
          <w:szCs w:val="28"/>
        </w:rPr>
        <w:t>采购产品名称规格及数量</w:t>
      </w:r>
    </w:p>
    <w:tbl>
      <w:tblPr>
        <w:tblStyle w:val="1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92"/>
        <w:gridCol w:w="970"/>
        <w:gridCol w:w="838"/>
        <w:gridCol w:w="1017"/>
        <w:gridCol w:w="1507"/>
        <w:gridCol w:w="1888"/>
      </w:tblGrid>
      <w:tr w14:paraId="544A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vAlign w:val="center"/>
          </w:tcPr>
          <w:p w14:paraId="1838C21F">
            <w:pPr>
              <w:spacing w:line="276"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2192" w:type="dxa"/>
            <w:vAlign w:val="center"/>
          </w:tcPr>
          <w:p w14:paraId="739B20D8">
            <w:pPr>
              <w:spacing w:line="276" w:lineRule="auto"/>
              <w:jc w:val="center"/>
              <w:rPr>
                <w:rFonts w:hint="eastAsia" w:ascii="宋体" w:hAnsi="宋体" w:eastAsia="宋体" w:cs="宋体"/>
                <w:sz w:val="28"/>
                <w:szCs w:val="28"/>
              </w:rPr>
            </w:pPr>
            <w:r>
              <w:rPr>
                <w:rFonts w:hint="eastAsia" w:ascii="宋体" w:hAnsi="宋体" w:eastAsia="宋体" w:cs="宋体"/>
                <w:sz w:val="28"/>
                <w:szCs w:val="28"/>
              </w:rPr>
              <w:t>材料名称</w:t>
            </w:r>
          </w:p>
        </w:tc>
        <w:tc>
          <w:tcPr>
            <w:tcW w:w="970" w:type="dxa"/>
            <w:vAlign w:val="center"/>
          </w:tcPr>
          <w:p w14:paraId="5BCF2F54">
            <w:pPr>
              <w:spacing w:line="276" w:lineRule="auto"/>
              <w:jc w:val="center"/>
              <w:rPr>
                <w:rFonts w:hint="eastAsia" w:ascii="宋体" w:hAnsi="宋体" w:eastAsia="宋体" w:cs="宋体"/>
                <w:sz w:val="28"/>
                <w:szCs w:val="28"/>
              </w:rPr>
            </w:pPr>
            <w:r>
              <w:rPr>
                <w:rFonts w:hint="eastAsia" w:ascii="宋体" w:hAnsi="宋体" w:eastAsia="宋体" w:cs="宋体"/>
                <w:sz w:val="28"/>
                <w:szCs w:val="28"/>
              </w:rPr>
              <w:t>规格</w:t>
            </w:r>
          </w:p>
        </w:tc>
        <w:tc>
          <w:tcPr>
            <w:tcW w:w="838" w:type="dxa"/>
            <w:vAlign w:val="center"/>
          </w:tcPr>
          <w:p w14:paraId="38207C88">
            <w:pPr>
              <w:spacing w:line="276" w:lineRule="auto"/>
              <w:jc w:val="center"/>
              <w:rPr>
                <w:rFonts w:hint="eastAsia" w:ascii="宋体" w:hAnsi="宋体" w:eastAsia="宋体" w:cs="宋体"/>
                <w:sz w:val="28"/>
                <w:szCs w:val="28"/>
              </w:rPr>
            </w:pPr>
            <w:r>
              <w:rPr>
                <w:rFonts w:hint="eastAsia" w:ascii="宋体" w:hAnsi="宋体" w:eastAsia="宋体" w:cs="宋体"/>
                <w:sz w:val="28"/>
                <w:szCs w:val="28"/>
              </w:rPr>
              <w:t>单位</w:t>
            </w:r>
          </w:p>
        </w:tc>
        <w:tc>
          <w:tcPr>
            <w:tcW w:w="1017" w:type="dxa"/>
            <w:vAlign w:val="center"/>
          </w:tcPr>
          <w:p w14:paraId="359C9911">
            <w:pPr>
              <w:spacing w:line="276" w:lineRule="auto"/>
              <w:jc w:val="center"/>
              <w:rPr>
                <w:rFonts w:hint="eastAsia" w:ascii="宋体" w:hAnsi="宋体" w:eastAsia="宋体" w:cs="宋体"/>
                <w:sz w:val="28"/>
                <w:szCs w:val="28"/>
              </w:rPr>
            </w:pPr>
            <w:r>
              <w:rPr>
                <w:rFonts w:hint="eastAsia" w:ascii="宋体" w:hAnsi="宋体" w:eastAsia="宋体" w:cs="宋体"/>
                <w:sz w:val="28"/>
                <w:szCs w:val="28"/>
              </w:rPr>
              <w:t>数量</w:t>
            </w:r>
          </w:p>
        </w:tc>
        <w:tc>
          <w:tcPr>
            <w:tcW w:w="1507" w:type="dxa"/>
            <w:vAlign w:val="center"/>
          </w:tcPr>
          <w:p w14:paraId="1CC86240">
            <w:pPr>
              <w:spacing w:line="276"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限价</w:t>
            </w:r>
            <w:r>
              <w:rPr>
                <w:rFonts w:hint="eastAsia" w:ascii="宋体" w:hAnsi="宋体" w:eastAsia="宋体" w:cs="宋体"/>
                <w:sz w:val="28"/>
                <w:szCs w:val="28"/>
              </w:rPr>
              <w:t>（元）</w:t>
            </w:r>
          </w:p>
        </w:tc>
        <w:tc>
          <w:tcPr>
            <w:tcW w:w="1888" w:type="dxa"/>
            <w:vAlign w:val="center"/>
          </w:tcPr>
          <w:p w14:paraId="199084C7">
            <w:pPr>
              <w:spacing w:line="276" w:lineRule="auto"/>
              <w:jc w:val="center"/>
              <w:rPr>
                <w:rFonts w:hint="eastAsia" w:ascii="宋体" w:hAnsi="宋体" w:eastAsia="宋体" w:cs="宋体"/>
                <w:sz w:val="28"/>
                <w:szCs w:val="28"/>
              </w:rPr>
            </w:pPr>
            <w:r>
              <w:rPr>
                <w:rFonts w:hint="eastAsia" w:ascii="宋体" w:hAnsi="宋体" w:eastAsia="宋体" w:cs="宋体"/>
                <w:sz w:val="28"/>
                <w:szCs w:val="28"/>
              </w:rPr>
              <w:t>合价（元）</w:t>
            </w:r>
          </w:p>
        </w:tc>
      </w:tr>
      <w:tr w14:paraId="0576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60721A0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192" w:type="dxa"/>
            <w:shd w:val="clear" w:color="auto" w:fill="auto"/>
            <w:vAlign w:val="center"/>
          </w:tcPr>
          <w:p w14:paraId="2CD8D09C">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乳化沥青</w:t>
            </w:r>
          </w:p>
        </w:tc>
        <w:tc>
          <w:tcPr>
            <w:tcW w:w="970" w:type="dxa"/>
            <w:shd w:val="clear" w:color="auto" w:fill="auto"/>
            <w:vAlign w:val="center"/>
          </w:tcPr>
          <w:p w14:paraId="59DBB0F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838" w:type="dxa"/>
            <w:shd w:val="clear" w:color="auto" w:fill="auto"/>
            <w:vAlign w:val="center"/>
          </w:tcPr>
          <w:p w14:paraId="45C2570E">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t</w:t>
            </w:r>
          </w:p>
        </w:tc>
        <w:tc>
          <w:tcPr>
            <w:tcW w:w="1017" w:type="dxa"/>
            <w:shd w:val="clear" w:color="auto" w:fill="auto"/>
            <w:vAlign w:val="center"/>
          </w:tcPr>
          <w:p w14:paraId="62DDB3DA">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98.15</w:t>
            </w:r>
          </w:p>
        </w:tc>
        <w:tc>
          <w:tcPr>
            <w:tcW w:w="1507" w:type="dxa"/>
            <w:vAlign w:val="center"/>
          </w:tcPr>
          <w:p w14:paraId="38E8386E">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3164</w:t>
            </w:r>
          </w:p>
        </w:tc>
        <w:tc>
          <w:tcPr>
            <w:tcW w:w="1888" w:type="dxa"/>
            <w:vAlign w:val="center"/>
          </w:tcPr>
          <w:p w14:paraId="18DD1AF9">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310546.60 </w:t>
            </w:r>
          </w:p>
        </w:tc>
      </w:tr>
      <w:tr w14:paraId="64F1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518F6BB8">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192" w:type="dxa"/>
            <w:shd w:val="clear" w:color="auto" w:fill="auto"/>
            <w:vAlign w:val="center"/>
          </w:tcPr>
          <w:p w14:paraId="2A2E2E68">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钢塑格栅</w:t>
            </w:r>
          </w:p>
        </w:tc>
        <w:tc>
          <w:tcPr>
            <w:tcW w:w="970" w:type="dxa"/>
            <w:shd w:val="clear" w:color="auto" w:fill="auto"/>
            <w:vAlign w:val="center"/>
          </w:tcPr>
          <w:p w14:paraId="0D3251FB">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838" w:type="dxa"/>
            <w:shd w:val="clear" w:color="auto" w:fill="auto"/>
            <w:vAlign w:val="center"/>
          </w:tcPr>
          <w:p w14:paraId="4D332FD2">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w:t>
            </w:r>
            <w:r>
              <w:rPr>
                <w:rFonts w:hint="eastAsia" w:ascii="宋体" w:hAnsi="宋体" w:eastAsia="宋体" w:cs="宋体"/>
                <w:sz w:val="28"/>
                <w:szCs w:val="28"/>
                <w:vertAlign w:val="superscript"/>
                <w:lang w:val="en-US" w:eastAsia="zh-CN"/>
              </w:rPr>
              <w:t>2</w:t>
            </w:r>
          </w:p>
        </w:tc>
        <w:tc>
          <w:tcPr>
            <w:tcW w:w="1017" w:type="dxa"/>
            <w:shd w:val="clear" w:color="auto" w:fill="auto"/>
            <w:vAlign w:val="center"/>
          </w:tcPr>
          <w:p w14:paraId="219371D9">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10134</w:t>
            </w:r>
          </w:p>
        </w:tc>
        <w:tc>
          <w:tcPr>
            <w:tcW w:w="1507" w:type="dxa"/>
            <w:vAlign w:val="center"/>
          </w:tcPr>
          <w:p w14:paraId="2CB567C7">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8.4</w:t>
            </w:r>
          </w:p>
        </w:tc>
        <w:tc>
          <w:tcPr>
            <w:tcW w:w="1888" w:type="dxa"/>
            <w:vAlign w:val="center"/>
          </w:tcPr>
          <w:p w14:paraId="2ACDCD0F">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85125.60 </w:t>
            </w:r>
          </w:p>
        </w:tc>
      </w:tr>
      <w:tr w14:paraId="2984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04EB5E16">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192" w:type="dxa"/>
            <w:shd w:val="clear" w:color="auto" w:fill="auto"/>
            <w:vAlign w:val="center"/>
          </w:tcPr>
          <w:p w14:paraId="00B47306">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球墨铸铁圆管涵</w:t>
            </w:r>
          </w:p>
        </w:tc>
        <w:tc>
          <w:tcPr>
            <w:tcW w:w="970" w:type="dxa"/>
            <w:shd w:val="clear" w:color="auto" w:fill="auto"/>
            <w:vAlign w:val="center"/>
          </w:tcPr>
          <w:p w14:paraId="7C98F3E7">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DN400</w:t>
            </w:r>
          </w:p>
        </w:tc>
        <w:tc>
          <w:tcPr>
            <w:tcW w:w="838" w:type="dxa"/>
            <w:shd w:val="clear" w:color="auto" w:fill="auto"/>
            <w:vAlign w:val="center"/>
          </w:tcPr>
          <w:p w14:paraId="61AA4565">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w:t>
            </w:r>
          </w:p>
        </w:tc>
        <w:tc>
          <w:tcPr>
            <w:tcW w:w="1017" w:type="dxa"/>
            <w:shd w:val="clear" w:color="auto" w:fill="auto"/>
            <w:vAlign w:val="center"/>
          </w:tcPr>
          <w:p w14:paraId="3DCA04AC">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38</w:t>
            </w:r>
          </w:p>
        </w:tc>
        <w:tc>
          <w:tcPr>
            <w:tcW w:w="1507" w:type="dxa"/>
            <w:vAlign w:val="center"/>
          </w:tcPr>
          <w:p w14:paraId="57FC6E12">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395</w:t>
            </w:r>
          </w:p>
        </w:tc>
        <w:tc>
          <w:tcPr>
            <w:tcW w:w="1888" w:type="dxa"/>
            <w:vAlign w:val="center"/>
          </w:tcPr>
          <w:p w14:paraId="68A98B6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15010.00 </w:t>
            </w:r>
          </w:p>
        </w:tc>
      </w:tr>
      <w:tr w14:paraId="0E5B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45C5C76B">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192" w:type="dxa"/>
            <w:shd w:val="clear" w:color="auto" w:fill="auto"/>
            <w:vAlign w:val="center"/>
          </w:tcPr>
          <w:p w14:paraId="1C9F7A25">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球墨铸铁圆管涵</w:t>
            </w:r>
          </w:p>
        </w:tc>
        <w:tc>
          <w:tcPr>
            <w:tcW w:w="970" w:type="dxa"/>
            <w:shd w:val="clear" w:color="auto" w:fill="auto"/>
            <w:vAlign w:val="center"/>
          </w:tcPr>
          <w:p w14:paraId="46C400F2">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DN600</w:t>
            </w:r>
          </w:p>
        </w:tc>
        <w:tc>
          <w:tcPr>
            <w:tcW w:w="838" w:type="dxa"/>
            <w:shd w:val="clear" w:color="auto" w:fill="auto"/>
            <w:vAlign w:val="center"/>
          </w:tcPr>
          <w:p w14:paraId="5D7956E6">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w:t>
            </w:r>
          </w:p>
        </w:tc>
        <w:tc>
          <w:tcPr>
            <w:tcW w:w="1017" w:type="dxa"/>
            <w:shd w:val="clear" w:color="auto" w:fill="auto"/>
            <w:vAlign w:val="center"/>
          </w:tcPr>
          <w:p w14:paraId="65AF2C70">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1507" w:type="dxa"/>
            <w:vAlign w:val="center"/>
          </w:tcPr>
          <w:p w14:paraId="5ADA583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565</w:t>
            </w:r>
          </w:p>
        </w:tc>
        <w:tc>
          <w:tcPr>
            <w:tcW w:w="1888" w:type="dxa"/>
            <w:vAlign w:val="center"/>
          </w:tcPr>
          <w:p w14:paraId="3EC7A08A">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7345.00 </w:t>
            </w:r>
          </w:p>
        </w:tc>
      </w:tr>
      <w:tr w14:paraId="02B9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53950187">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192" w:type="dxa"/>
            <w:shd w:val="clear" w:color="auto" w:fill="auto"/>
            <w:vAlign w:val="center"/>
          </w:tcPr>
          <w:p w14:paraId="1678963A">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单面贴</w:t>
            </w:r>
          </w:p>
        </w:tc>
        <w:tc>
          <w:tcPr>
            <w:tcW w:w="970" w:type="dxa"/>
            <w:shd w:val="clear" w:color="auto" w:fill="auto"/>
            <w:vAlign w:val="center"/>
          </w:tcPr>
          <w:p w14:paraId="0DF9637A">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838" w:type="dxa"/>
            <w:shd w:val="clear" w:color="auto" w:fill="auto"/>
            <w:vAlign w:val="center"/>
          </w:tcPr>
          <w:p w14:paraId="0CE5625F">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w:t>
            </w:r>
          </w:p>
        </w:tc>
        <w:tc>
          <w:tcPr>
            <w:tcW w:w="1017" w:type="dxa"/>
            <w:shd w:val="clear" w:color="auto" w:fill="auto"/>
            <w:vAlign w:val="center"/>
          </w:tcPr>
          <w:p w14:paraId="4BB43B6D">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2452</w:t>
            </w:r>
          </w:p>
        </w:tc>
        <w:tc>
          <w:tcPr>
            <w:tcW w:w="1507" w:type="dxa"/>
            <w:vAlign w:val="center"/>
          </w:tcPr>
          <w:p w14:paraId="2FE4A7AD">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4.5</w:t>
            </w:r>
          </w:p>
        </w:tc>
        <w:tc>
          <w:tcPr>
            <w:tcW w:w="1888" w:type="dxa"/>
            <w:vAlign w:val="center"/>
          </w:tcPr>
          <w:p w14:paraId="7A9D5317">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11034.00 </w:t>
            </w:r>
          </w:p>
        </w:tc>
      </w:tr>
      <w:tr w14:paraId="343C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7" w:type="dxa"/>
            <w:gridSpan w:val="2"/>
            <w:shd w:val="clear" w:color="auto" w:fill="auto"/>
            <w:vAlign w:val="center"/>
          </w:tcPr>
          <w:p w14:paraId="71BE014B">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合计</w:t>
            </w:r>
          </w:p>
        </w:tc>
        <w:tc>
          <w:tcPr>
            <w:tcW w:w="970" w:type="dxa"/>
            <w:shd w:val="clear" w:color="auto" w:fill="auto"/>
            <w:vAlign w:val="center"/>
          </w:tcPr>
          <w:p w14:paraId="41F5E492">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838" w:type="dxa"/>
            <w:shd w:val="clear" w:color="auto" w:fill="auto"/>
            <w:vAlign w:val="center"/>
          </w:tcPr>
          <w:p w14:paraId="308373DF">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1017" w:type="dxa"/>
            <w:shd w:val="clear" w:color="auto" w:fill="auto"/>
            <w:vAlign w:val="center"/>
          </w:tcPr>
          <w:p w14:paraId="7CFA75D6">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1507" w:type="dxa"/>
            <w:vAlign w:val="center"/>
          </w:tcPr>
          <w:p w14:paraId="68530EE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1888" w:type="dxa"/>
            <w:shd w:val="clear" w:color="auto" w:fill="auto"/>
            <w:vAlign w:val="center"/>
          </w:tcPr>
          <w:p w14:paraId="122F59BE">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429,061.20</w:t>
            </w:r>
          </w:p>
        </w:tc>
      </w:tr>
    </w:tbl>
    <w:p w14:paraId="0CCA5955">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b/>
          <w:sz w:val="28"/>
          <w:szCs w:val="28"/>
        </w:rPr>
      </w:pPr>
    </w:p>
    <w:p w14:paraId="0BF075C5">
      <w:pPr>
        <w:keepNext w:val="0"/>
        <w:keepLines w:val="0"/>
        <w:pageBreakBefore w:val="0"/>
        <w:kinsoku/>
        <w:wordWrap/>
        <w:overflowPunct/>
        <w:topLinePunct w:val="0"/>
        <w:autoSpaceDE/>
        <w:autoSpaceDN/>
        <w:bidi w:val="0"/>
        <w:adjustRightInd/>
        <w:snapToGrid/>
        <w:spacing w:line="560" w:lineRule="exact"/>
        <w:ind w:firstLine="562" w:firstLineChars="200"/>
        <w:rPr>
          <w:rFonts w:ascii="宋体" w:hAnsi="宋体" w:eastAsia="宋体"/>
          <w:b/>
          <w:sz w:val="28"/>
          <w:szCs w:val="28"/>
        </w:rPr>
      </w:pPr>
      <w:r>
        <w:rPr>
          <w:rFonts w:hint="eastAsia" w:ascii="宋体" w:hAnsi="宋体" w:eastAsia="宋体"/>
          <w:b/>
          <w:sz w:val="28"/>
          <w:szCs w:val="28"/>
        </w:rPr>
        <w:t>三、质量要求</w:t>
      </w:r>
    </w:p>
    <w:p w14:paraId="374B9E61">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lang w:val="en-US" w:eastAsia="zh-CN"/>
        </w:rPr>
        <w:t>报价人</w:t>
      </w:r>
      <w:r>
        <w:rPr>
          <w:rFonts w:hint="eastAsia" w:ascii="宋体" w:hAnsi="宋体" w:eastAsia="宋体"/>
          <w:sz w:val="28"/>
          <w:szCs w:val="28"/>
        </w:rPr>
        <w:t>保证所提供的产品质量满足</w:t>
      </w:r>
      <w:r>
        <w:rPr>
          <w:rFonts w:hint="eastAsia" w:ascii="宋体" w:hAnsi="宋体" w:eastAsia="宋体"/>
          <w:sz w:val="28"/>
          <w:szCs w:val="28"/>
          <w:lang w:val="en-US" w:eastAsia="zh-CN"/>
        </w:rPr>
        <w:t>《公路桥涵施工技术规范》（JTG/T 3650-2020）</w:t>
      </w:r>
      <w:r>
        <w:rPr>
          <w:rFonts w:hint="eastAsia" w:ascii="宋体" w:hAnsi="宋体" w:eastAsia="宋体"/>
          <w:sz w:val="28"/>
          <w:szCs w:val="28"/>
        </w:rPr>
        <w:t>等现行规范要求，相关规范在合同履行期更新的，满足最新要求</w:t>
      </w:r>
      <w:r>
        <w:rPr>
          <w:rFonts w:hint="eastAsia" w:ascii="宋体" w:hAnsi="宋体" w:eastAsia="宋体"/>
          <w:sz w:val="28"/>
          <w:szCs w:val="28"/>
          <w:lang w:eastAsia="zh-CN"/>
        </w:rPr>
        <w:t>，</w:t>
      </w:r>
      <w:r>
        <w:rPr>
          <w:rFonts w:hint="eastAsia" w:ascii="宋体" w:hAnsi="宋体" w:eastAsia="宋体"/>
          <w:sz w:val="28"/>
          <w:szCs w:val="28"/>
          <w:lang w:val="en-US" w:eastAsia="zh-CN"/>
        </w:rPr>
        <w:t>同时满足</w:t>
      </w:r>
      <w:r>
        <w:rPr>
          <w:rFonts w:hint="eastAsia" w:ascii="宋体" w:hAnsi="宋体" w:eastAsia="宋体"/>
          <w:sz w:val="28"/>
          <w:szCs w:val="28"/>
        </w:rPr>
        <w:t>贵阳公路管理局2026年道路提升改造工程</w:t>
      </w:r>
      <w:r>
        <w:rPr>
          <w:rFonts w:hint="eastAsia" w:ascii="宋体" w:hAnsi="宋体" w:eastAsia="宋体"/>
          <w:sz w:val="28"/>
          <w:szCs w:val="28"/>
          <w:lang w:val="en-US" w:eastAsia="zh-CN"/>
        </w:rPr>
        <w:t>设计文件要求</w:t>
      </w:r>
      <w:r>
        <w:rPr>
          <w:rFonts w:hint="eastAsia" w:ascii="宋体" w:hAnsi="宋体" w:eastAsia="宋体"/>
          <w:sz w:val="28"/>
          <w:szCs w:val="28"/>
        </w:rPr>
        <w:t>。验收不合格或不符合设计标准的，采购人拒绝收货，</w:t>
      </w:r>
      <w:r>
        <w:rPr>
          <w:rFonts w:hint="eastAsia" w:ascii="宋体" w:hAnsi="宋体" w:eastAsia="宋体"/>
          <w:sz w:val="28"/>
          <w:szCs w:val="28"/>
          <w:lang w:val="en-US" w:eastAsia="zh-CN"/>
        </w:rPr>
        <w:t>报价人</w:t>
      </w:r>
      <w:r>
        <w:rPr>
          <w:rFonts w:hint="eastAsia" w:ascii="宋体" w:hAnsi="宋体" w:eastAsia="宋体"/>
          <w:sz w:val="28"/>
          <w:szCs w:val="28"/>
        </w:rPr>
        <w:t>承担一切损失。因采购人工作疏忽导致不合格产品使用到工程实体中的不免除</w:t>
      </w:r>
      <w:r>
        <w:rPr>
          <w:rFonts w:hint="eastAsia" w:ascii="宋体" w:hAnsi="宋体" w:eastAsia="宋体"/>
          <w:sz w:val="28"/>
          <w:szCs w:val="28"/>
          <w:lang w:val="en-US" w:eastAsia="zh-CN"/>
        </w:rPr>
        <w:t>报价</w:t>
      </w:r>
      <w:r>
        <w:rPr>
          <w:rFonts w:hint="eastAsia" w:ascii="宋体" w:hAnsi="宋体" w:eastAsia="宋体"/>
          <w:sz w:val="28"/>
          <w:szCs w:val="28"/>
        </w:rPr>
        <w:t>人责任，第三方检测或项目交竣工验收时，因产品不合格导致未通过验收的，</w:t>
      </w:r>
      <w:r>
        <w:rPr>
          <w:rFonts w:hint="eastAsia" w:ascii="宋体" w:hAnsi="宋体" w:eastAsia="宋体"/>
          <w:sz w:val="28"/>
          <w:szCs w:val="28"/>
          <w:lang w:val="en-US" w:eastAsia="zh-CN"/>
        </w:rPr>
        <w:t>报价</w:t>
      </w:r>
      <w:r>
        <w:rPr>
          <w:rFonts w:hint="eastAsia" w:ascii="宋体" w:hAnsi="宋体" w:eastAsia="宋体"/>
          <w:sz w:val="28"/>
          <w:szCs w:val="28"/>
        </w:rPr>
        <w:t>人必须承担由此带来的返工、修整等一切费用及其他一切后果。</w:t>
      </w:r>
    </w:p>
    <w:p w14:paraId="6F55A62C">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四、结算及付款方式</w:t>
      </w:r>
    </w:p>
    <w:p w14:paraId="43D4E98F">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结算方式：</w:t>
      </w:r>
      <w:r>
        <w:rPr>
          <w:rFonts w:hint="eastAsia" w:ascii="宋体" w:hAnsi="宋体" w:eastAsia="宋体"/>
          <w:sz w:val="28"/>
          <w:szCs w:val="28"/>
        </w:rPr>
        <w:t>上月16日至本月的15日为一个结算周期，当月15日为本月的结算截止日期。</w:t>
      </w:r>
      <w:r>
        <w:rPr>
          <w:rFonts w:ascii="宋体" w:hAnsi="宋体" w:eastAsia="宋体"/>
          <w:sz w:val="28"/>
          <w:szCs w:val="28"/>
        </w:rPr>
        <w:t>结算时根据</w:t>
      </w:r>
      <w:r>
        <w:rPr>
          <w:rFonts w:hint="eastAsia" w:ascii="宋体" w:hAnsi="宋体" w:eastAsia="宋体"/>
          <w:sz w:val="28"/>
          <w:szCs w:val="28"/>
          <w:lang w:val="en-US" w:eastAsia="zh-CN"/>
        </w:rPr>
        <w:t>采购人</w:t>
      </w:r>
      <w:r>
        <w:rPr>
          <w:rFonts w:ascii="宋体" w:hAnsi="宋体" w:eastAsia="宋体"/>
          <w:sz w:val="28"/>
          <w:szCs w:val="28"/>
        </w:rPr>
        <w:t>检验合格及双方共同签认的凭证计算当月实际收货数量，除此之外任何证明、收条、欠条、信函等文件，都不得作为结算、支付依据。</w:t>
      </w:r>
      <w:r>
        <w:rPr>
          <w:rFonts w:hint="eastAsia" w:ascii="宋体" w:hAnsi="宋体" w:eastAsia="宋体"/>
          <w:sz w:val="28"/>
          <w:szCs w:val="28"/>
          <w:lang w:val="en-US" w:eastAsia="zh-CN"/>
        </w:rPr>
        <w:t>按月办理结算，次月付款。</w:t>
      </w:r>
    </w:p>
    <w:p w14:paraId="46F26A09">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付款方式：银行转账。</w:t>
      </w:r>
    </w:p>
    <w:p w14:paraId="561F55A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五、供应商资格条件</w:t>
      </w:r>
    </w:p>
    <w:p w14:paraId="0B2553AA">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供应商必须是已在中国境内依法登记注册的供应商，并且所持有的由工商行政管理部门所核发的有效的营业执照上载明的营业期限时间应当不少于本次采购的基本义务履行所需期限。必须具有独立承担民事责任的能力，具有良好的商业信誉，具有本项目的供应能力。</w:t>
      </w:r>
    </w:p>
    <w:p w14:paraId="3207677E">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六、响应文件递交</w:t>
      </w:r>
    </w:p>
    <w:p w14:paraId="611A123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响应文件递交份数：</w:t>
      </w:r>
      <w:r>
        <w:rPr>
          <w:rFonts w:ascii="宋体" w:hAnsi="宋体" w:eastAsia="宋体"/>
          <w:sz w:val="28"/>
          <w:szCs w:val="28"/>
        </w:rPr>
        <w:t>2</w:t>
      </w:r>
      <w:r>
        <w:rPr>
          <w:rFonts w:hint="eastAsia" w:ascii="宋体" w:hAnsi="宋体" w:eastAsia="宋体"/>
          <w:sz w:val="28"/>
          <w:szCs w:val="28"/>
        </w:rPr>
        <w:t>份</w:t>
      </w:r>
    </w:p>
    <w:p w14:paraId="403A49E2">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single"/>
          <w:lang w:val="en-US" w:eastAsia="zh-CN"/>
        </w:rPr>
      </w:pPr>
      <w:r>
        <w:rPr>
          <w:rFonts w:hint="eastAsia" w:ascii="宋体" w:hAnsi="宋体" w:eastAsia="宋体"/>
          <w:sz w:val="28"/>
          <w:szCs w:val="28"/>
        </w:rPr>
        <w:t>递交地点：</w:t>
      </w:r>
      <w:r>
        <w:rPr>
          <w:rFonts w:hint="eastAsia" w:ascii="宋体" w:hAnsi="宋体" w:eastAsia="宋体"/>
          <w:sz w:val="28"/>
          <w:szCs w:val="28"/>
          <w:u w:val="single"/>
          <w:lang w:val="en-US" w:eastAsia="zh-CN"/>
        </w:rPr>
        <w:t>贵州省贵阳市白云区金融西路169号7楼设备物资部</w:t>
      </w:r>
    </w:p>
    <w:p w14:paraId="173144E3">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截止日期：</w:t>
      </w:r>
      <w:bookmarkStart w:id="1" w:name="OLE_LINK1"/>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18</w:t>
      </w:r>
      <w:r>
        <w:rPr>
          <w:rFonts w:hint="eastAsia" w:ascii="宋体" w:hAnsi="宋体" w:eastAsia="宋体"/>
          <w:sz w:val="28"/>
          <w:szCs w:val="28"/>
          <w:u w:val="single"/>
        </w:rPr>
        <w:t>日</w:t>
      </w:r>
      <w:r>
        <w:rPr>
          <w:rFonts w:hint="eastAsia" w:ascii="宋体" w:hAnsi="宋体" w:eastAsia="宋体"/>
          <w:sz w:val="28"/>
          <w:szCs w:val="28"/>
          <w:u w:val="single"/>
          <w:lang w:val="en-US" w:eastAsia="zh-CN"/>
        </w:rPr>
        <w:t>14</w:t>
      </w:r>
      <w:r>
        <w:rPr>
          <w:rFonts w:hint="eastAsia" w:ascii="宋体" w:hAnsi="宋体" w:eastAsia="宋体"/>
          <w:sz w:val="28"/>
          <w:szCs w:val="28"/>
          <w:u w:val="single"/>
        </w:rPr>
        <w:t>时整</w:t>
      </w:r>
      <w:bookmarkEnd w:id="1"/>
    </w:p>
    <w:p w14:paraId="582C6D83">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七、交货信息</w:t>
      </w:r>
    </w:p>
    <w:p w14:paraId="3B722B82">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single"/>
          <w:lang w:val="en-US" w:eastAsia="zh-CN"/>
        </w:rPr>
      </w:pPr>
      <w:r>
        <w:rPr>
          <w:rFonts w:hint="eastAsia" w:ascii="宋体" w:hAnsi="宋体" w:eastAsia="宋体"/>
          <w:sz w:val="28"/>
          <w:szCs w:val="28"/>
        </w:rPr>
        <w:t>交货地点：</w:t>
      </w:r>
      <w:r>
        <w:rPr>
          <w:rFonts w:hint="eastAsia" w:ascii="宋体" w:hAnsi="宋体" w:eastAsia="宋体"/>
          <w:sz w:val="28"/>
          <w:szCs w:val="28"/>
          <w:lang w:val="en-US" w:eastAsia="zh-CN"/>
        </w:rPr>
        <w:t>贵阳公路管理局2026年道路提升改造工程施工地点</w:t>
      </w:r>
    </w:p>
    <w:p w14:paraId="4C45339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交货期限：</w:t>
      </w:r>
      <w:r>
        <w:rPr>
          <w:rFonts w:hint="eastAsia" w:ascii="宋体" w:hAnsi="宋体" w:eastAsia="宋体"/>
          <w:sz w:val="28"/>
          <w:szCs w:val="28"/>
          <w:u w:val="single"/>
          <w:lang w:val="en-US" w:eastAsia="zh-CN"/>
        </w:rPr>
        <w:t>2026年5月-2026年8月</w:t>
      </w:r>
    </w:p>
    <w:p w14:paraId="15D81034">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收货人：</w:t>
      </w:r>
      <w:r>
        <w:rPr>
          <w:rFonts w:hint="eastAsia" w:ascii="宋体" w:hAnsi="宋体" w:eastAsia="宋体"/>
          <w:sz w:val="28"/>
          <w:szCs w:val="28"/>
          <w:u w:val="single"/>
          <w:lang w:val="en-US" w:eastAsia="zh-CN"/>
        </w:rPr>
        <w:t>王越</w:t>
      </w:r>
    </w:p>
    <w:p w14:paraId="1CF25C2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18C62607">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八、比选及公示</w:t>
      </w:r>
    </w:p>
    <w:p w14:paraId="04AD969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18</w:t>
      </w:r>
      <w:r>
        <w:rPr>
          <w:rFonts w:hint="eastAsia" w:ascii="宋体" w:hAnsi="宋体" w:eastAsia="宋体"/>
          <w:sz w:val="28"/>
          <w:szCs w:val="28"/>
          <w:u w:val="single"/>
        </w:rPr>
        <w:t>日</w:t>
      </w:r>
      <w:r>
        <w:rPr>
          <w:rFonts w:hint="eastAsia" w:ascii="宋体" w:hAnsi="宋体" w:eastAsia="宋体"/>
          <w:sz w:val="28"/>
          <w:szCs w:val="28"/>
          <w:u w:val="single"/>
          <w:lang w:val="en-US" w:eastAsia="zh-CN"/>
        </w:rPr>
        <w:t>14</w:t>
      </w:r>
      <w:r>
        <w:rPr>
          <w:rFonts w:hint="eastAsia" w:ascii="宋体" w:hAnsi="宋体" w:eastAsia="宋体"/>
          <w:sz w:val="28"/>
          <w:szCs w:val="28"/>
          <w:u w:val="single"/>
        </w:rPr>
        <w:t>时整</w:t>
      </w:r>
    </w:p>
    <w:p w14:paraId="1275D8C0">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比选原则：</w:t>
      </w:r>
      <w:r>
        <w:rPr>
          <w:rFonts w:hint="eastAsia" w:ascii="宋体" w:hAnsi="宋体" w:eastAsia="宋体"/>
          <w:sz w:val="28"/>
          <w:szCs w:val="28"/>
          <w:u w:val="single"/>
        </w:rPr>
        <w:t>根据价格、质量、售后服务符合性最低价评价法</w:t>
      </w:r>
    </w:p>
    <w:p w14:paraId="1854AF32">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公示时间：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19</w:t>
      </w:r>
      <w:r>
        <w:rPr>
          <w:rFonts w:hint="eastAsia" w:ascii="宋体" w:hAnsi="宋体" w:eastAsia="宋体"/>
          <w:sz w:val="28"/>
          <w:szCs w:val="28"/>
          <w:u w:val="single"/>
        </w:rPr>
        <w:t>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21</w:t>
      </w:r>
      <w:r>
        <w:rPr>
          <w:rFonts w:hint="eastAsia" w:ascii="宋体" w:hAnsi="宋体" w:eastAsia="宋体"/>
          <w:sz w:val="28"/>
          <w:szCs w:val="28"/>
          <w:u w:val="single"/>
        </w:rPr>
        <w:t>日</w:t>
      </w:r>
    </w:p>
    <w:p w14:paraId="077B600E">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hint="eastAsia" w:ascii="宋体" w:hAnsi="宋体" w:eastAsia="宋体"/>
          <w:sz w:val="28"/>
          <w:szCs w:val="28"/>
        </w:rPr>
        <w:t>贵州省公路建设养护集团有限公司贵阳分公司</w:t>
      </w:r>
    </w:p>
    <w:p w14:paraId="3607B351">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lang w:val="en-US" w:eastAsia="zh-CN"/>
        </w:rPr>
        <w:t>2026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13</w:t>
      </w:r>
      <w:r>
        <w:rPr>
          <w:rFonts w:hint="eastAsia" w:ascii="宋体" w:hAnsi="宋体" w:eastAsia="宋体"/>
          <w:sz w:val="28"/>
          <w:szCs w:val="28"/>
        </w:rPr>
        <w:t>日</w:t>
      </w:r>
    </w:p>
    <w:p w14:paraId="6076EC96">
      <w:pPr>
        <w:widowControl/>
        <w:jc w:val="left"/>
        <w:rPr>
          <w:rFonts w:ascii="宋体" w:hAnsi="宋体" w:eastAsia="宋体"/>
          <w:sz w:val="28"/>
          <w:szCs w:val="28"/>
        </w:rPr>
      </w:pPr>
      <w:r>
        <w:rPr>
          <w:rFonts w:ascii="宋体" w:hAnsi="宋体" w:eastAsia="宋体"/>
          <w:sz w:val="28"/>
          <w:szCs w:val="28"/>
        </w:rPr>
        <w:br w:type="page"/>
      </w:r>
    </w:p>
    <w:p w14:paraId="4D5F1F3E">
      <w:pPr>
        <w:pStyle w:val="2"/>
        <w:spacing w:line="276" w:lineRule="auto"/>
        <w:rPr>
          <w:rFonts w:cs="方正细等线简体"/>
          <w:b/>
          <w:sz w:val="40"/>
          <w:szCs w:val="36"/>
          <w:lang w:val="en-US"/>
        </w:rPr>
      </w:pPr>
      <w:r>
        <w:rPr>
          <w:rFonts w:hint="eastAsia" w:cs="方正细等线简体"/>
          <w:b/>
          <w:sz w:val="40"/>
          <w:szCs w:val="36"/>
        </w:rPr>
        <w:t>举报渠道告知函</w:t>
      </w:r>
    </w:p>
    <w:p w14:paraId="553E64D0">
      <w:pPr>
        <w:spacing w:before="312" w:beforeLines="100"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贵阳分公司纪检部门进行投诉。</w:t>
      </w:r>
    </w:p>
    <w:p w14:paraId="55AE70DA">
      <w:pPr>
        <w:spacing w:line="276" w:lineRule="auto"/>
        <w:ind w:firstLine="540" w:firstLineChars="200"/>
        <w:rPr>
          <w:rFonts w:ascii="宋体" w:hAnsi="宋体" w:eastAsia="宋体" w:cs="方正细等线简体"/>
          <w:spacing w:val="-5"/>
          <w:sz w:val="28"/>
          <w:szCs w:val="28"/>
        </w:rPr>
      </w:pPr>
      <w:r>
        <w:rPr>
          <w:rFonts w:hint="eastAsia" w:ascii="宋体" w:hAnsi="宋体" w:eastAsia="宋体" w:cs="方正细等线简体"/>
          <w:spacing w:val="-5"/>
          <w:sz w:val="28"/>
          <w:szCs w:val="28"/>
        </w:rPr>
        <w:t>通信地址：</w:t>
      </w:r>
      <w:r>
        <w:rPr>
          <w:rFonts w:hint="eastAsia" w:ascii="宋体" w:hAnsi="宋体" w:eastAsia="宋体"/>
          <w:sz w:val="28"/>
          <w:szCs w:val="28"/>
          <w:u w:val="single"/>
          <w:lang w:val="en-US" w:eastAsia="zh-CN"/>
        </w:rPr>
        <w:t>贵州省贵阳市白云区金融西路169号7楼</w:t>
      </w:r>
    </w:p>
    <w:p w14:paraId="202C4D9D">
      <w:pPr>
        <w:spacing w:line="276" w:lineRule="auto"/>
        <w:ind w:firstLine="540" w:firstLineChars="200"/>
        <w:rPr>
          <w:rFonts w:ascii="宋体" w:hAnsi="宋体" w:eastAsia="宋体"/>
          <w:sz w:val="28"/>
          <w:szCs w:val="28"/>
          <w:u w:val="single"/>
        </w:rPr>
      </w:pPr>
      <w:r>
        <w:rPr>
          <w:rFonts w:hint="eastAsia" w:ascii="宋体" w:hAnsi="宋体" w:eastAsia="宋体" w:cs="方正细等线简体"/>
          <w:spacing w:val="-5"/>
          <w:sz w:val="28"/>
          <w:szCs w:val="28"/>
        </w:rPr>
        <w:t>邮政编码：</w:t>
      </w:r>
      <w:r>
        <w:rPr>
          <w:rFonts w:hint="eastAsia" w:ascii="宋体" w:hAnsi="宋体" w:eastAsia="宋体" w:cs="方正细等线简体"/>
          <w:spacing w:val="-5"/>
          <w:sz w:val="28"/>
          <w:szCs w:val="28"/>
          <w:u w:val="single"/>
        </w:rPr>
        <w:t>5500</w:t>
      </w:r>
      <w:r>
        <w:rPr>
          <w:rFonts w:ascii="宋体" w:hAnsi="宋体" w:eastAsia="宋体" w:cs="方正细等线简体"/>
          <w:spacing w:val="-5"/>
          <w:sz w:val="28"/>
          <w:szCs w:val="28"/>
          <w:u w:val="single"/>
        </w:rPr>
        <w:t>81</w:t>
      </w:r>
    </w:p>
    <w:p w14:paraId="5EAA4185">
      <w:pPr>
        <w:spacing w:before="2"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联系电话：</w:t>
      </w:r>
      <w:bookmarkStart w:id="2" w:name="OLE_LINK27"/>
      <w:r>
        <w:rPr>
          <w:rFonts w:ascii="宋体" w:hAnsi="宋体" w:eastAsia="宋体" w:cs="方正细等线简体"/>
          <w:sz w:val="28"/>
          <w:szCs w:val="28"/>
          <w:u w:val="single"/>
        </w:rPr>
        <w:t>0851-84738495</w:t>
      </w:r>
      <w:bookmarkEnd w:id="2"/>
    </w:p>
    <w:p w14:paraId="44A08214">
      <w:pPr>
        <w:pStyle w:val="3"/>
        <w:spacing w:before="5" w:line="276" w:lineRule="auto"/>
        <w:ind w:firstLine="560" w:firstLineChars="200"/>
        <w:rPr>
          <w:rFonts w:cs="方正细等线简体"/>
        </w:rPr>
      </w:pPr>
      <w:r>
        <w:rPr>
          <w:rFonts w:hint="eastAsia" w:cs="方正细等线简体"/>
        </w:rPr>
        <w:t>我们承诺：对所举报信息及时调查处理，对举报来源严格保守秘密。对举报单位或个人因举报可能遭受的利益损害才去特别措施予以保护。</w:t>
      </w:r>
    </w:p>
    <w:p w14:paraId="5CAB0F48">
      <w:pPr>
        <w:pStyle w:val="3"/>
        <w:spacing w:before="5" w:line="276" w:lineRule="auto"/>
        <w:rPr>
          <w:rFonts w:cs="方正细等线简体"/>
        </w:rPr>
      </w:pPr>
    </w:p>
    <w:p w14:paraId="29762B14">
      <w:pPr>
        <w:pStyle w:val="3"/>
        <w:spacing w:line="276" w:lineRule="auto"/>
        <w:rPr>
          <w:rFonts w:cs="方正细等线简体"/>
          <w:b/>
        </w:rPr>
      </w:pPr>
    </w:p>
    <w:p w14:paraId="355F63A6">
      <w:pPr>
        <w:pStyle w:val="3"/>
        <w:spacing w:line="276" w:lineRule="auto"/>
        <w:rPr>
          <w:rFonts w:cs="方正细等线简体"/>
          <w:b/>
        </w:rPr>
      </w:pPr>
    </w:p>
    <w:p w14:paraId="277EB8CA">
      <w:pPr>
        <w:widowControl/>
        <w:spacing w:line="276" w:lineRule="auto"/>
        <w:ind w:left="320" w:leftChars="19" w:hanging="280" w:hangingChars="100"/>
        <w:jc w:val="right"/>
        <w:rPr>
          <w:rFonts w:ascii="宋体" w:hAnsi="宋体" w:eastAsia="宋体" w:cs="方正细等线简体"/>
          <w:bCs/>
          <w:sz w:val="28"/>
          <w:szCs w:val="28"/>
        </w:rPr>
      </w:pPr>
      <w:r>
        <w:rPr>
          <w:rFonts w:hint="eastAsia" w:ascii="宋体" w:hAnsi="宋体" w:eastAsia="宋体" w:cs="方正细等线简体"/>
          <w:sz w:val="28"/>
          <w:szCs w:val="28"/>
        </w:rPr>
        <w:t xml:space="preserve">  </w:t>
      </w:r>
      <w:r>
        <w:rPr>
          <w:rFonts w:hint="eastAsia" w:ascii="宋体" w:hAnsi="宋体" w:eastAsia="宋体" w:cs="方正细等线简体"/>
          <w:bCs/>
          <w:sz w:val="28"/>
          <w:szCs w:val="28"/>
        </w:rPr>
        <w:t xml:space="preserve"> 贵州省公路建设养护集团有限公司贵阳分公司</w:t>
      </w:r>
    </w:p>
    <w:p w14:paraId="34BF24C6">
      <w:pPr>
        <w:widowControl/>
        <w:spacing w:line="276" w:lineRule="auto"/>
        <w:ind w:left="320" w:leftChars="19" w:hanging="280" w:hangingChars="100"/>
        <w:jc w:val="right"/>
        <w:rPr>
          <w:rFonts w:ascii="宋体" w:hAnsi="宋体" w:eastAsia="宋体" w:cs="方正细等线简体"/>
          <w:sz w:val="28"/>
          <w:szCs w:val="28"/>
        </w:rPr>
      </w:pPr>
      <w:r>
        <w:rPr>
          <w:rFonts w:hint="eastAsia" w:ascii="宋体" w:hAnsi="宋体" w:eastAsia="宋体" w:cs="方正细等线简体"/>
          <w:sz w:val="28"/>
          <w:szCs w:val="28"/>
        </w:rPr>
        <w:t xml:space="preserve">                                             </w:t>
      </w:r>
      <w:r>
        <w:rPr>
          <w:rFonts w:ascii="宋体" w:hAnsi="宋体" w:eastAsia="宋体" w:cs="方正细等线简体"/>
          <w:sz w:val="28"/>
          <w:szCs w:val="28"/>
        </w:rPr>
        <w:t xml:space="preserve"> </w:t>
      </w:r>
      <w:r>
        <w:rPr>
          <w:rFonts w:hint="eastAsia" w:ascii="宋体" w:hAnsi="宋体" w:eastAsia="宋体" w:cs="方正细等线简体"/>
          <w:sz w:val="28"/>
          <w:szCs w:val="28"/>
          <w:lang w:val="en-US" w:eastAsia="zh-CN"/>
        </w:rPr>
        <w:t>2026</w:t>
      </w:r>
      <w:r>
        <w:rPr>
          <w:rFonts w:ascii="宋体" w:hAnsi="宋体" w:eastAsia="宋体" w:cs="方正细等线简体"/>
          <w:sz w:val="28"/>
          <w:szCs w:val="28"/>
        </w:rPr>
        <w:t>年</w:t>
      </w:r>
      <w:r>
        <w:rPr>
          <w:rFonts w:hint="eastAsia" w:ascii="宋体" w:hAnsi="宋体" w:eastAsia="宋体" w:cs="方正细等线简体"/>
          <w:sz w:val="28"/>
          <w:szCs w:val="28"/>
          <w:lang w:val="en-US" w:eastAsia="zh-CN"/>
        </w:rPr>
        <w:t>5</w:t>
      </w:r>
      <w:r>
        <w:rPr>
          <w:rFonts w:ascii="宋体" w:hAnsi="宋体" w:eastAsia="宋体" w:cs="方正细等线简体"/>
          <w:sz w:val="28"/>
          <w:szCs w:val="28"/>
        </w:rPr>
        <w:t>月</w:t>
      </w:r>
      <w:r>
        <w:rPr>
          <w:rFonts w:hint="eastAsia" w:ascii="宋体" w:hAnsi="宋体" w:eastAsia="宋体" w:cs="方正细等线简体"/>
          <w:sz w:val="28"/>
          <w:szCs w:val="28"/>
          <w:lang w:val="en-US" w:eastAsia="zh-CN"/>
        </w:rPr>
        <w:t>13</w:t>
      </w:r>
      <w:bookmarkStart w:id="17" w:name="_GoBack"/>
      <w:bookmarkEnd w:id="17"/>
      <w:r>
        <w:rPr>
          <w:rFonts w:ascii="宋体" w:hAnsi="宋体" w:eastAsia="宋体" w:cs="方正细等线简体"/>
          <w:sz w:val="28"/>
          <w:szCs w:val="28"/>
        </w:rPr>
        <w:t>日</w:t>
      </w:r>
    </w:p>
    <w:p w14:paraId="23F28E02">
      <w:pPr>
        <w:spacing w:line="276" w:lineRule="auto"/>
        <w:ind w:firstLine="560"/>
        <w:jc w:val="center"/>
        <w:rPr>
          <w:rFonts w:ascii="宋体" w:hAnsi="宋体" w:eastAsia="宋体"/>
          <w:sz w:val="28"/>
          <w:szCs w:val="28"/>
        </w:rPr>
      </w:pPr>
    </w:p>
    <w:p w14:paraId="2B3EA08B">
      <w:pPr>
        <w:widowControl/>
        <w:jc w:val="left"/>
        <w:rPr>
          <w:rFonts w:ascii="宋体" w:hAnsi="宋体" w:eastAsia="宋体"/>
          <w:sz w:val="28"/>
          <w:szCs w:val="28"/>
        </w:rPr>
      </w:pPr>
      <w:r>
        <w:rPr>
          <w:rFonts w:ascii="宋体" w:hAnsi="宋体" w:eastAsia="宋体"/>
          <w:sz w:val="28"/>
          <w:szCs w:val="28"/>
        </w:rPr>
        <w:br w:type="page"/>
      </w:r>
    </w:p>
    <w:p w14:paraId="6ABA38DE">
      <w:pPr>
        <w:spacing w:line="276" w:lineRule="auto"/>
        <w:ind w:firstLine="560"/>
        <w:jc w:val="center"/>
        <w:rPr>
          <w:rFonts w:ascii="宋体" w:hAnsi="宋体" w:eastAsia="宋体"/>
          <w:sz w:val="36"/>
          <w:szCs w:val="36"/>
        </w:rPr>
      </w:pPr>
      <w:r>
        <w:rPr>
          <w:rFonts w:hint="eastAsia" w:ascii="宋体" w:hAnsi="宋体" w:eastAsia="宋体"/>
          <w:sz w:val="36"/>
          <w:szCs w:val="36"/>
        </w:rPr>
        <w:t>贵州省公路建设养护集团有限公司贵阳分公司</w:t>
      </w:r>
    </w:p>
    <w:p w14:paraId="5341BD87">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材料</w:t>
      </w:r>
      <w:r>
        <w:rPr>
          <w:rFonts w:hint="eastAsia" w:ascii="宋体" w:hAnsi="宋体" w:eastAsia="宋体"/>
          <w:sz w:val="36"/>
          <w:szCs w:val="36"/>
        </w:rPr>
        <w:t>询价采购响应文件</w:t>
      </w:r>
    </w:p>
    <w:p w14:paraId="4D17C447">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一、</w:t>
      </w:r>
      <w:r>
        <w:rPr>
          <w:rFonts w:hint="eastAsia" w:ascii="宋体" w:hAnsi="宋体" w:eastAsia="宋体"/>
          <w:sz w:val="36"/>
          <w:szCs w:val="36"/>
        </w:rPr>
        <w:t>报</w:t>
      </w:r>
      <w:r>
        <w:rPr>
          <w:rFonts w:hint="eastAsia" w:ascii="宋体" w:hAnsi="宋体" w:eastAsia="宋体"/>
          <w:sz w:val="36"/>
          <w:szCs w:val="36"/>
          <w:lang w:val="en-US"/>
        </w:rPr>
        <w:t xml:space="preserve"> </w:t>
      </w:r>
      <w:r>
        <w:rPr>
          <w:rFonts w:hint="eastAsia" w:ascii="宋体" w:hAnsi="宋体" w:eastAsia="宋体"/>
          <w:sz w:val="36"/>
          <w:szCs w:val="36"/>
        </w:rPr>
        <w:t>价</w:t>
      </w:r>
      <w:r>
        <w:rPr>
          <w:rFonts w:hint="eastAsia" w:ascii="宋体" w:hAnsi="宋体" w:eastAsia="宋体"/>
          <w:sz w:val="36"/>
          <w:szCs w:val="36"/>
          <w:lang w:val="en-US"/>
        </w:rPr>
        <w:t xml:space="preserve"> </w:t>
      </w:r>
      <w:r>
        <w:rPr>
          <w:rFonts w:hint="eastAsia" w:ascii="宋体" w:hAnsi="宋体" w:eastAsia="宋体"/>
          <w:sz w:val="36"/>
          <w:szCs w:val="36"/>
        </w:rPr>
        <w:t>函</w:t>
      </w:r>
    </w:p>
    <w:p w14:paraId="1AE912F9">
      <w:pPr>
        <w:keepNext w:val="0"/>
        <w:keepLines w:val="0"/>
        <w:pageBreakBefore w:val="0"/>
        <w:widowControl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lang w:val="en-US"/>
        </w:rPr>
      </w:pPr>
      <w:bookmarkStart w:id="3" w:name="OLE_LINK6"/>
      <w:r>
        <w:rPr>
          <w:rFonts w:hint="eastAsia" w:ascii="宋体" w:hAnsi="宋体" w:eastAsia="宋体" w:cs="宋体"/>
          <w:sz w:val="28"/>
          <w:szCs w:val="28"/>
          <w:lang w:val="en-US"/>
        </w:rPr>
        <w:t>致</w:t>
      </w:r>
      <w:r>
        <w:rPr>
          <w:rFonts w:hint="eastAsia" w:ascii="宋体" w:hAnsi="宋体" w:eastAsia="宋体" w:cs="宋体"/>
          <w:sz w:val="28"/>
          <w:szCs w:val="28"/>
          <w:u w:val="single"/>
          <w:lang w:val="en-US"/>
        </w:rPr>
        <w:t>贵州省公路建设养护集团有限公司贵阳分公司</w:t>
      </w:r>
      <w:r>
        <w:rPr>
          <w:rFonts w:hint="eastAsia" w:ascii="宋体" w:hAnsi="宋体" w:eastAsia="宋体" w:cs="宋体"/>
          <w:sz w:val="28"/>
          <w:szCs w:val="28"/>
          <w:lang w:val="en-US"/>
        </w:rPr>
        <w:t>：</w:t>
      </w:r>
    </w:p>
    <w:p w14:paraId="05551A7D">
      <w:pPr>
        <w:keepNext w:val="0"/>
        <w:keepLines w:val="0"/>
        <w:pageBreakBefore w:val="0"/>
        <w:widowControl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贵单位所提供的关于</w:t>
      </w:r>
      <w:r>
        <w:rPr>
          <w:rFonts w:hint="eastAsia" w:ascii="宋体" w:hAnsi="宋体" w:eastAsia="宋体" w:cs="宋体"/>
          <w:sz w:val="28"/>
          <w:szCs w:val="28"/>
          <w:u w:val="single"/>
          <w:lang w:val="en-US"/>
        </w:rPr>
        <w:t>贵阳公路管理局2026年道路提升改造工程</w:t>
      </w:r>
      <w:r>
        <w:rPr>
          <w:rFonts w:hint="eastAsia" w:ascii="宋体" w:hAnsi="宋体" w:eastAsia="宋体" w:cs="宋体"/>
          <w:sz w:val="28"/>
          <w:szCs w:val="28"/>
          <w:lang w:val="en-US"/>
        </w:rPr>
        <w:t>询价采购的询价</w:t>
      </w:r>
      <w:r>
        <w:rPr>
          <w:rFonts w:hint="eastAsia" w:ascii="宋体" w:hAnsi="宋体" w:eastAsia="宋体" w:cs="宋体"/>
          <w:sz w:val="28"/>
          <w:szCs w:val="28"/>
          <w:lang w:val="en-US" w:eastAsia="zh-CN"/>
        </w:rPr>
        <w:t>采购文件</w:t>
      </w:r>
      <w:r>
        <w:rPr>
          <w:rFonts w:hint="eastAsia" w:ascii="宋体" w:hAnsi="宋体" w:eastAsia="宋体" w:cs="宋体"/>
          <w:sz w:val="28"/>
          <w:szCs w:val="28"/>
          <w:lang w:val="en-US"/>
        </w:rPr>
        <w:t>收悉，我单位认真阅知、理解并全面接受询价</w:t>
      </w:r>
      <w:r>
        <w:rPr>
          <w:rFonts w:hint="eastAsia" w:ascii="宋体" w:hAnsi="宋体" w:eastAsia="宋体" w:cs="宋体"/>
          <w:sz w:val="28"/>
          <w:szCs w:val="28"/>
          <w:lang w:val="en-US" w:eastAsia="zh-CN"/>
        </w:rPr>
        <w:t>采购文件</w:t>
      </w:r>
      <w:r>
        <w:rPr>
          <w:rFonts w:hint="eastAsia" w:ascii="宋体" w:hAnsi="宋体" w:eastAsia="宋体" w:cs="宋体"/>
          <w:sz w:val="28"/>
          <w:szCs w:val="28"/>
          <w:lang w:val="en-US"/>
        </w:rPr>
        <w:t>的各项要求，报价如下：</w:t>
      </w:r>
    </w:p>
    <w:bookmarkEnd w:id="3"/>
    <w:tbl>
      <w:tblPr>
        <w:tblStyle w:val="1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92"/>
        <w:gridCol w:w="970"/>
        <w:gridCol w:w="838"/>
        <w:gridCol w:w="1017"/>
        <w:gridCol w:w="1507"/>
        <w:gridCol w:w="1888"/>
      </w:tblGrid>
      <w:tr w14:paraId="2D1D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vAlign w:val="center"/>
          </w:tcPr>
          <w:p w14:paraId="3C25DEB2">
            <w:pPr>
              <w:spacing w:line="276" w:lineRule="auto"/>
              <w:jc w:val="center"/>
              <w:rPr>
                <w:rFonts w:hint="eastAsia" w:ascii="宋体" w:hAnsi="宋体" w:eastAsia="宋体" w:cs="宋体"/>
                <w:sz w:val="28"/>
                <w:szCs w:val="28"/>
              </w:rPr>
            </w:pPr>
            <w:bookmarkStart w:id="4" w:name="OLE_LINK4" w:colFirst="0" w:colLast="6"/>
            <w:r>
              <w:rPr>
                <w:rFonts w:hint="eastAsia" w:ascii="宋体" w:hAnsi="宋体" w:eastAsia="宋体" w:cs="宋体"/>
                <w:sz w:val="28"/>
                <w:szCs w:val="28"/>
              </w:rPr>
              <w:t>序号</w:t>
            </w:r>
          </w:p>
        </w:tc>
        <w:tc>
          <w:tcPr>
            <w:tcW w:w="2192" w:type="dxa"/>
            <w:vAlign w:val="center"/>
          </w:tcPr>
          <w:p w14:paraId="0BE6237E">
            <w:pPr>
              <w:spacing w:line="276" w:lineRule="auto"/>
              <w:jc w:val="center"/>
              <w:rPr>
                <w:rFonts w:hint="eastAsia" w:ascii="宋体" w:hAnsi="宋体" w:eastAsia="宋体" w:cs="宋体"/>
                <w:sz w:val="28"/>
                <w:szCs w:val="28"/>
              </w:rPr>
            </w:pPr>
            <w:r>
              <w:rPr>
                <w:rFonts w:hint="eastAsia" w:ascii="宋体" w:hAnsi="宋体" w:eastAsia="宋体" w:cs="宋体"/>
                <w:sz w:val="28"/>
                <w:szCs w:val="28"/>
              </w:rPr>
              <w:t>材料名称</w:t>
            </w:r>
          </w:p>
        </w:tc>
        <w:tc>
          <w:tcPr>
            <w:tcW w:w="970" w:type="dxa"/>
            <w:vAlign w:val="center"/>
          </w:tcPr>
          <w:p w14:paraId="3BB0E9F8">
            <w:pPr>
              <w:spacing w:line="276" w:lineRule="auto"/>
              <w:jc w:val="center"/>
              <w:rPr>
                <w:rFonts w:hint="eastAsia" w:ascii="宋体" w:hAnsi="宋体" w:eastAsia="宋体" w:cs="宋体"/>
                <w:sz w:val="28"/>
                <w:szCs w:val="28"/>
              </w:rPr>
            </w:pPr>
            <w:r>
              <w:rPr>
                <w:rFonts w:hint="eastAsia" w:ascii="宋体" w:hAnsi="宋体" w:eastAsia="宋体" w:cs="宋体"/>
                <w:sz w:val="28"/>
                <w:szCs w:val="28"/>
              </w:rPr>
              <w:t>规格</w:t>
            </w:r>
          </w:p>
        </w:tc>
        <w:tc>
          <w:tcPr>
            <w:tcW w:w="838" w:type="dxa"/>
            <w:vAlign w:val="center"/>
          </w:tcPr>
          <w:p w14:paraId="78AE96FA">
            <w:pPr>
              <w:spacing w:line="276" w:lineRule="auto"/>
              <w:jc w:val="center"/>
              <w:rPr>
                <w:rFonts w:hint="eastAsia" w:ascii="宋体" w:hAnsi="宋体" w:eastAsia="宋体" w:cs="宋体"/>
                <w:sz w:val="28"/>
                <w:szCs w:val="28"/>
              </w:rPr>
            </w:pPr>
            <w:r>
              <w:rPr>
                <w:rFonts w:hint="eastAsia" w:ascii="宋体" w:hAnsi="宋体" w:eastAsia="宋体" w:cs="宋体"/>
                <w:sz w:val="28"/>
                <w:szCs w:val="28"/>
              </w:rPr>
              <w:t>单位</w:t>
            </w:r>
          </w:p>
        </w:tc>
        <w:tc>
          <w:tcPr>
            <w:tcW w:w="1017" w:type="dxa"/>
            <w:vAlign w:val="center"/>
          </w:tcPr>
          <w:p w14:paraId="3B3442B1">
            <w:pPr>
              <w:spacing w:line="276" w:lineRule="auto"/>
              <w:jc w:val="center"/>
              <w:rPr>
                <w:rFonts w:hint="eastAsia" w:ascii="宋体" w:hAnsi="宋体" w:eastAsia="宋体" w:cs="宋体"/>
                <w:sz w:val="28"/>
                <w:szCs w:val="28"/>
              </w:rPr>
            </w:pPr>
            <w:r>
              <w:rPr>
                <w:rFonts w:hint="eastAsia" w:ascii="宋体" w:hAnsi="宋体" w:eastAsia="宋体" w:cs="宋体"/>
                <w:sz w:val="28"/>
                <w:szCs w:val="28"/>
              </w:rPr>
              <w:t>数量</w:t>
            </w:r>
          </w:p>
        </w:tc>
        <w:tc>
          <w:tcPr>
            <w:tcW w:w="1507" w:type="dxa"/>
            <w:vAlign w:val="center"/>
          </w:tcPr>
          <w:p w14:paraId="45E27127">
            <w:pPr>
              <w:spacing w:line="276" w:lineRule="auto"/>
              <w:jc w:val="center"/>
              <w:rPr>
                <w:rFonts w:hint="eastAsia" w:ascii="宋体" w:hAnsi="宋体" w:eastAsia="宋体" w:cs="宋体"/>
                <w:sz w:val="28"/>
                <w:szCs w:val="28"/>
              </w:rPr>
            </w:pPr>
            <w:r>
              <w:rPr>
                <w:rFonts w:hint="eastAsia" w:ascii="宋体" w:hAnsi="宋体" w:eastAsia="宋体" w:cs="宋体"/>
                <w:sz w:val="28"/>
                <w:szCs w:val="28"/>
              </w:rPr>
              <w:t>单价（元）</w:t>
            </w:r>
          </w:p>
        </w:tc>
        <w:tc>
          <w:tcPr>
            <w:tcW w:w="1888" w:type="dxa"/>
            <w:vAlign w:val="center"/>
          </w:tcPr>
          <w:p w14:paraId="0D7DC02D">
            <w:pPr>
              <w:spacing w:line="276" w:lineRule="auto"/>
              <w:jc w:val="center"/>
              <w:rPr>
                <w:rFonts w:hint="eastAsia" w:ascii="宋体" w:hAnsi="宋体" w:eastAsia="宋体" w:cs="宋体"/>
                <w:sz w:val="28"/>
                <w:szCs w:val="28"/>
              </w:rPr>
            </w:pPr>
            <w:r>
              <w:rPr>
                <w:rFonts w:hint="eastAsia" w:ascii="宋体" w:hAnsi="宋体" w:eastAsia="宋体" w:cs="宋体"/>
                <w:sz w:val="28"/>
                <w:szCs w:val="28"/>
              </w:rPr>
              <w:t>合价（元）</w:t>
            </w:r>
          </w:p>
        </w:tc>
      </w:tr>
      <w:tr w14:paraId="4C11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102E44F8">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bookmarkStart w:id="5" w:name="OLE_LINK8" w:colFirst="5" w:colLast="5"/>
            <w:bookmarkStart w:id="6" w:name="OLE_LINK20" w:colFirst="0" w:colLast="4"/>
            <w:bookmarkStart w:id="7" w:name="OLE_LINK12" w:colFirst="6" w:colLast="6"/>
            <w:bookmarkStart w:id="8" w:name="OLE_LINK11" w:colFirst="5" w:colLast="5"/>
            <w:bookmarkStart w:id="9" w:name="OLE_LINK3" w:colFirst="0" w:colLast="6"/>
            <w:bookmarkStart w:id="10" w:name="OLE_LINK10" w:colFirst="0" w:colLast="4"/>
            <w:r>
              <w:rPr>
                <w:rFonts w:hint="eastAsia" w:ascii="宋体" w:hAnsi="宋体" w:eastAsia="宋体" w:cs="宋体"/>
                <w:sz w:val="28"/>
                <w:szCs w:val="28"/>
                <w:lang w:val="en-US" w:eastAsia="zh-CN"/>
              </w:rPr>
              <w:t>1</w:t>
            </w:r>
          </w:p>
        </w:tc>
        <w:tc>
          <w:tcPr>
            <w:tcW w:w="2192" w:type="dxa"/>
            <w:shd w:val="clear" w:color="auto" w:fill="auto"/>
            <w:vAlign w:val="center"/>
          </w:tcPr>
          <w:p w14:paraId="14D4F43E">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乳化沥青</w:t>
            </w:r>
          </w:p>
        </w:tc>
        <w:tc>
          <w:tcPr>
            <w:tcW w:w="970" w:type="dxa"/>
            <w:shd w:val="clear" w:color="auto" w:fill="auto"/>
            <w:vAlign w:val="center"/>
          </w:tcPr>
          <w:p w14:paraId="1D95637D">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838" w:type="dxa"/>
            <w:shd w:val="clear" w:color="auto" w:fill="auto"/>
            <w:vAlign w:val="center"/>
          </w:tcPr>
          <w:p w14:paraId="7C777514">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t</w:t>
            </w:r>
          </w:p>
        </w:tc>
        <w:tc>
          <w:tcPr>
            <w:tcW w:w="1017" w:type="dxa"/>
            <w:shd w:val="clear" w:color="auto" w:fill="auto"/>
            <w:vAlign w:val="center"/>
          </w:tcPr>
          <w:p w14:paraId="774C05A6">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98.15</w:t>
            </w:r>
          </w:p>
        </w:tc>
        <w:tc>
          <w:tcPr>
            <w:tcW w:w="1507" w:type="dxa"/>
            <w:vAlign w:val="center"/>
          </w:tcPr>
          <w:p w14:paraId="790E8842">
            <w:pPr>
              <w:keepNext w:val="0"/>
              <w:keepLines w:val="0"/>
              <w:widowControl/>
              <w:suppressLineNumbers w:val="0"/>
              <w:jc w:val="center"/>
              <w:textAlignment w:val="bottom"/>
              <w:rPr>
                <w:rFonts w:hint="eastAsia" w:ascii="宋体" w:hAnsi="宋体" w:eastAsia="宋体" w:cs="宋体"/>
                <w:sz w:val="28"/>
                <w:szCs w:val="28"/>
                <w:lang w:val="en-US" w:eastAsia="zh-CN"/>
              </w:rPr>
            </w:pPr>
          </w:p>
        </w:tc>
        <w:tc>
          <w:tcPr>
            <w:tcW w:w="1888" w:type="dxa"/>
            <w:vAlign w:val="center"/>
          </w:tcPr>
          <w:p w14:paraId="5F0CB718">
            <w:pPr>
              <w:keepNext w:val="0"/>
              <w:keepLines w:val="0"/>
              <w:widowControl/>
              <w:suppressLineNumbers w:val="0"/>
              <w:jc w:val="right"/>
              <w:textAlignment w:val="bottom"/>
              <w:rPr>
                <w:rFonts w:hint="eastAsia" w:ascii="宋体" w:hAnsi="宋体" w:eastAsia="宋体" w:cs="宋体"/>
                <w:sz w:val="28"/>
                <w:szCs w:val="28"/>
                <w:lang w:val="en-US"/>
              </w:rPr>
            </w:pPr>
          </w:p>
        </w:tc>
      </w:tr>
      <w:bookmarkEnd w:id="5"/>
      <w:bookmarkEnd w:id="6"/>
      <w:tr w14:paraId="0285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250AC945">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bookmarkStart w:id="11" w:name="OLE_LINK16"/>
            <w:bookmarkStart w:id="12" w:name="OLE_LINK5"/>
            <w:bookmarkStart w:id="13" w:name="OLE_LINK14"/>
            <w:bookmarkStart w:id="14" w:name="OLE_LINK13"/>
            <w:r>
              <w:rPr>
                <w:rFonts w:hint="eastAsia" w:ascii="宋体" w:hAnsi="宋体" w:eastAsia="宋体" w:cs="宋体"/>
                <w:sz w:val="28"/>
                <w:szCs w:val="28"/>
                <w:lang w:val="en-US" w:eastAsia="zh-CN"/>
              </w:rPr>
              <w:t>2</w:t>
            </w:r>
          </w:p>
        </w:tc>
        <w:tc>
          <w:tcPr>
            <w:tcW w:w="2192" w:type="dxa"/>
            <w:shd w:val="clear" w:color="auto" w:fill="auto"/>
            <w:vAlign w:val="center"/>
          </w:tcPr>
          <w:p w14:paraId="4360530D">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钢塑格栅</w:t>
            </w:r>
          </w:p>
        </w:tc>
        <w:tc>
          <w:tcPr>
            <w:tcW w:w="970" w:type="dxa"/>
            <w:shd w:val="clear" w:color="auto" w:fill="auto"/>
            <w:vAlign w:val="center"/>
          </w:tcPr>
          <w:p w14:paraId="3DBF5ABD">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838" w:type="dxa"/>
            <w:shd w:val="clear" w:color="auto" w:fill="auto"/>
            <w:vAlign w:val="center"/>
          </w:tcPr>
          <w:p w14:paraId="4A6BA208">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w:t>
            </w:r>
            <w:r>
              <w:rPr>
                <w:rFonts w:hint="eastAsia" w:ascii="宋体" w:hAnsi="宋体" w:eastAsia="宋体" w:cs="宋体"/>
                <w:sz w:val="28"/>
                <w:szCs w:val="28"/>
                <w:vertAlign w:val="superscript"/>
                <w:lang w:val="en-US" w:eastAsia="zh-CN"/>
              </w:rPr>
              <w:t>2</w:t>
            </w:r>
          </w:p>
        </w:tc>
        <w:tc>
          <w:tcPr>
            <w:tcW w:w="1017" w:type="dxa"/>
            <w:shd w:val="clear" w:color="auto" w:fill="auto"/>
            <w:vAlign w:val="center"/>
          </w:tcPr>
          <w:p w14:paraId="6BC973C4">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10134</w:t>
            </w:r>
          </w:p>
        </w:tc>
        <w:tc>
          <w:tcPr>
            <w:tcW w:w="1507" w:type="dxa"/>
            <w:vAlign w:val="center"/>
          </w:tcPr>
          <w:p w14:paraId="2A50EE44">
            <w:pPr>
              <w:keepNext w:val="0"/>
              <w:keepLines w:val="0"/>
              <w:widowControl/>
              <w:suppressLineNumbers w:val="0"/>
              <w:jc w:val="center"/>
              <w:textAlignment w:val="bottom"/>
              <w:rPr>
                <w:rFonts w:hint="eastAsia" w:ascii="宋体" w:hAnsi="宋体" w:eastAsia="宋体" w:cs="宋体"/>
                <w:sz w:val="28"/>
                <w:szCs w:val="28"/>
              </w:rPr>
            </w:pPr>
          </w:p>
        </w:tc>
        <w:tc>
          <w:tcPr>
            <w:tcW w:w="1888" w:type="dxa"/>
            <w:vAlign w:val="center"/>
          </w:tcPr>
          <w:p w14:paraId="38E6011F">
            <w:pPr>
              <w:keepNext w:val="0"/>
              <w:keepLines w:val="0"/>
              <w:widowControl/>
              <w:suppressLineNumbers w:val="0"/>
              <w:jc w:val="right"/>
              <w:textAlignment w:val="bottom"/>
              <w:rPr>
                <w:rFonts w:hint="eastAsia" w:ascii="宋体" w:hAnsi="宋体" w:eastAsia="宋体" w:cs="宋体"/>
                <w:sz w:val="28"/>
                <w:szCs w:val="28"/>
                <w:lang w:val="en-US" w:eastAsia="zh-CN"/>
              </w:rPr>
            </w:pPr>
          </w:p>
        </w:tc>
      </w:tr>
      <w:tr w14:paraId="41C2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3C9586D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192" w:type="dxa"/>
            <w:shd w:val="clear" w:color="auto" w:fill="auto"/>
            <w:vAlign w:val="center"/>
          </w:tcPr>
          <w:p w14:paraId="2611F2B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球墨铸铁圆管涵</w:t>
            </w:r>
          </w:p>
        </w:tc>
        <w:tc>
          <w:tcPr>
            <w:tcW w:w="970" w:type="dxa"/>
            <w:shd w:val="clear" w:color="auto" w:fill="auto"/>
            <w:vAlign w:val="center"/>
          </w:tcPr>
          <w:p w14:paraId="1AB4517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DN400</w:t>
            </w:r>
          </w:p>
        </w:tc>
        <w:tc>
          <w:tcPr>
            <w:tcW w:w="838" w:type="dxa"/>
            <w:shd w:val="clear" w:color="auto" w:fill="auto"/>
            <w:vAlign w:val="center"/>
          </w:tcPr>
          <w:p w14:paraId="264468A0">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w:t>
            </w:r>
          </w:p>
        </w:tc>
        <w:tc>
          <w:tcPr>
            <w:tcW w:w="1017" w:type="dxa"/>
            <w:shd w:val="clear" w:color="auto" w:fill="auto"/>
            <w:vAlign w:val="center"/>
          </w:tcPr>
          <w:p w14:paraId="659E4485">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38</w:t>
            </w:r>
          </w:p>
        </w:tc>
        <w:tc>
          <w:tcPr>
            <w:tcW w:w="1507" w:type="dxa"/>
            <w:vAlign w:val="center"/>
          </w:tcPr>
          <w:p w14:paraId="1CE2F0A7">
            <w:pPr>
              <w:keepNext w:val="0"/>
              <w:keepLines w:val="0"/>
              <w:widowControl/>
              <w:suppressLineNumbers w:val="0"/>
              <w:jc w:val="center"/>
              <w:textAlignment w:val="bottom"/>
              <w:rPr>
                <w:rFonts w:hint="eastAsia" w:ascii="宋体" w:hAnsi="宋体" w:eastAsia="宋体" w:cs="宋体"/>
                <w:sz w:val="28"/>
                <w:szCs w:val="28"/>
              </w:rPr>
            </w:pPr>
          </w:p>
        </w:tc>
        <w:tc>
          <w:tcPr>
            <w:tcW w:w="1888" w:type="dxa"/>
            <w:vAlign w:val="center"/>
          </w:tcPr>
          <w:p w14:paraId="7342F7A6">
            <w:pPr>
              <w:keepNext w:val="0"/>
              <w:keepLines w:val="0"/>
              <w:widowControl/>
              <w:suppressLineNumbers w:val="0"/>
              <w:jc w:val="right"/>
              <w:textAlignment w:val="bottom"/>
              <w:rPr>
                <w:rFonts w:hint="eastAsia" w:ascii="宋体" w:hAnsi="宋体" w:eastAsia="宋体" w:cs="宋体"/>
                <w:sz w:val="28"/>
                <w:szCs w:val="28"/>
                <w:lang w:val="en-US" w:eastAsia="zh-CN"/>
              </w:rPr>
            </w:pPr>
          </w:p>
        </w:tc>
      </w:tr>
      <w:tr w14:paraId="7BE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12B65EDB">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192" w:type="dxa"/>
            <w:shd w:val="clear" w:color="auto" w:fill="auto"/>
            <w:vAlign w:val="center"/>
          </w:tcPr>
          <w:p w14:paraId="6E470562">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球墨铸铁圆管涵</w:t>
            </w:r>
          </w:p>
        </w:tc>
        <w:tc>
          <w:tcPr>
            <w:tcW w:w="970" w:type="dxa"/>
            <w:shd w:val="clear" w:color="auto" w:fill="auto"/>
            <w:vAlign w:val="center"/>
          </w:tcPr>
          <w:p w14:paraId="2709A889">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DN600</w:t>
            </w:r>
          </w:p>
        </w:tc>
        <w:tc>
          <w:tcPr>
            <w:tcW w:w="838" w:type="dxa"/>
            <w:shd w:val="clear" w:color="auto" w:fill="auto"/>
            <w:vAlign w:val="center"/>
          </w:tcPr>
          <w:p w14:paraId="45A22DA2">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w:t>
            </w:r>
          </w:p>
        </w:tc>
        <w:tc>
          <w:tcPr>
            <w:tcW w:w="1017" w:type="dxa"/>
            <w:shd w:val="clear" w:color="auto" w:fill="auto"/>
            <w:vAlign w:val="center"/>
          </w:tcPr>
          <w:p w14:paraId="768819CC">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1507" w:type="dxa"/>
            <w:vAlign w:val="center"/>
          </w:tcPr>
          <w:p w14:paraId="7AD75BF2">
            <w:pPr>
              <w:spacing w:line="276" w:lineRule="auto"/>
              <w:jc w:val="center"/>
              <w:rPr>
                <w:rFonts w:hint="eastAsia" w:ascii="宋体" w:hAnsi="宋体" w:eastAsia="宋体" w:cs="宋体"/>
                <w:sz w:val="28"/>
                <w:szCs w:val="28"/>
              </w:rPr>
            </w:pPr>
          </w:p>
        </w:tc>
        <w:tc>
          <w:tcPr>
            <w:tcW w:w="1888" w:type="dxa"/>
            <w:vAlign w:val="center"/>
          </w:tcPr>
          <w:p w14:paraId="525D3EAB">
            <w:pPr>
              <w:spacing w:line="276" w:lineRule="auto"/>
              <w:jc w:val="right"/>
              <w:rPr>
                <w:rFonts w:hint="eastAsia" w:ascii="宋体" w:hAnsi="宋体" w:eastAsia="宋体" w:cs="宋体"/>
                <w:sz w:val="28"/>
                <w:szCs w:val="28"/>
                <w:lang w:val="en-US" w:eastAsia="zh-CN"/>
              </w:rPr>
            </w:pPr>
          </w:p>
        </w:tc>
      </w:tr>
      <w:tr w14:paraId="096D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shd w:val="clear" w:color="auto" w:fill="auto"/>
            <w:vAlign w:val="center"/>
          </w:tcPr>
          <w:p w14:paraId="0CF6B86A">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192" w:type="dxa"/>
            <w:shd w:val="clear" w:color="auto" w:fill="auto"/>
            <w:vAlign w:val="center"/>
          </w:tcPr>
          <w:p w14:paraId="7F80467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单面贴</w:t>
            </w:r>
          </w:p>
        </w:tc>
        <w:tc>
          <w:tcPr>
            <w:tcW w:w="970" w:type="dxa"/>
            <w:shd w:val="clear" w:color="auto" w:fill="auto"/>
            <w:vAlign w:val="center"/>
          </w:tcPr>
          <w:p w14:paraId="5BB3B2C6">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838" w:type="dxa"/>
            <w:shd w:val="clear" w:color="auto" w:fill="auto"/>
            <w:vAlign w:val="center"/>
          </w:tcPr>
          <w:p w14:paraId="510778A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w:t>
            </w:r>
          </w:p>
        </w:tc>
        <w:tc>
          <w:tcPr>
            <w:tcW w:w="1017" w:type="dxa"/>
            <w:shd w:val="clear" w:color="auto" w:fill="auto"/>
            <w:vAlign w:val="center"/>
          </w:tcPr>
          <w:p w14:paraId="5C7F5507">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2452</w:t>
            </w:r>
          </w:p>
        </w:tc>
        <w:tc>
          <w:tcPr>
            <w:tcW w:w="1507" w:type="dxa"/>
            <w:vAlign w:val="center"/>
          </w:tcPr>
          <w:p w14:paraId="1A3C03A2">
            <w:pPr>
              <w:spacing w:line="276" w:lineRule="auto"/>
              <w:jc w:val="center"/>
              <w:rPr>
                <w:rFonts w:hint="eastAsia" w:ascii="宋体" w:hAnsi="宋体" w:eastAsia="宋体" w:cs="宋体"/>
                <w:sz w:val="28"/>
                <w:szCs w:val="28"/>
              </w:rPr>
            </w:pPr>
          </w:p>
        </w:tc>
        <w:tc>
          <w:tcPr>
            <w:tcW w:w="1888" w:type="dxa"/>
            <w:vAlign w:val="center"/>
          </w:tcPr>
          <w:p w14:paraId="4E93FF65">
            <w:pPr>
              <w:spacing w:line="276" w:lineRule="auto"/>
              <w:jc w:val="right"/>
              <w:rPr>
                <w:rFonts w:hint="eastAsia" w:ascii="宋体" w:hAnsi="宋体" w:eastAsia="宋体" w:cs="宋体"/>
                <w:sz w:val="28"/>
                <w:szCs w:val="28"/>
                <w:lang w:val="en-US" w:eastAsia="zh-CN"/>
              </w:rPr>
            </w:pPr>
          </w:p>
        </w:tc>
      </w:tr>
      <w:tr w14:paraId="4329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7" w:type="dxa"/>
            <w:gridSpan w:val="2"/>
            <w:shd w:val="clear" w:color="auto" w:fill="auto"/>
            <w:vAlign w:val="center"/>
          </w:tcPr>
          <w:p w14:paraId="11FD04A9">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合计</w:t>
            </w:r>
          </w:p>
        </w:tc>
        <w:tc>
          <w:tcPr>
            <w:tcW w:w="970" w:type="dxa"/>
            <w:shd w:val="clear" w:color="auto" w:fill="auto"/>
            <w:vAlign w:val="center"/>
          </w:tcPr>
          <w:p w14:paraId="3E2EA260">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838" w:type="dxa"/>
            <w:shd w:val="clear" w:color="auto" w:fill="auto"/>
            <w:vAlign w:val="center"/>
          </w:tcPr>
          <w:p w14:paraId="7D362D4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1017" w:type="dxa"/>
            <w:shd w:val="clear" w:color="auto" w:fill="auto"/>
            <w:vAlign w:val="center"/>
          </w:tcPr>
          <w:p w14:paraId="7CBA018A">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lang w:val="en-US" w:eastAsia="zh-CN"/>
              </w:rPr>
            </w:pPr>
          </w:p>
        </w:tc>
        <w:tc>
          <w:tcPr>
            <w:tcW w:w="1507" w:type="dxa"/>
            <w:vAlign w:val="center"/>
          </w:tcPr>
          <w:p w14:paraId="17B92C10">
            <w:pPr>
              <w:spacing w:line="276" w:lineRule="auto"/>
              <w:jc w:val="center"/>
              <w:rPr>
                <w:rFonts w:hint="eastAsia" w:ascii="宋体" w:hAnsi="宋体" w:eastAsia="宋体" w:cs="宋体"/>
                <w:sz w:val="28"/>
                <w:szCs w:val="28"/>
              </w:rPr>
            </w:pPr>
          </w:p>
        </w:tc>
        <w:tc>
          <w:tcPr>
            <w:tcW w:w="1888" w:type="dxa"/>
            <w:vAlign w:val="center"/>
          </w:tcPr>
          <w:p w14:paraId="2C87602C">
            <w:pPr>
              <w:spacing w:line="276" w:lineRule="auto"/>
              <w:jc w:val="right"/>
              <w:rPr>
                <w:rFonts w:hint="eastAsia" w:ascii="宋体" w:hAnsi="宋体" w:eastAsia="宋体" w:cs="宋体"/>
                <w:sz w:val="28"/>
                <w:szCs w:val="28"/>
                <w:lang w:val="en-US" w:eastAsia="zh-CN"/>
              </w:rPr>
            </w:pPr>
          </w:p>
        </w:tc>
      </w:tr>
      <w:bookmarkEnd w:id="4"/>
      <w:bookmarkEnd w:id="7"/>
      <w:bookmarkEnd w:id="8"/>
      <w:bookmarkEnd w:id="9"/>
      <w:bookmarkEnd w:id="10"/>
    </w:tbl>
    <w:p w14:paraId="69D19087">
      <w:pPr>
        <w:keepNext w:val="0"/>
        <w:keepLines w:val="0"/>
        <w:pageBreakBefore w:val="0"/>
        <w:widowControl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rPr>
        <w:t>本单价包含</w:t>
      </w:r>
      <w:r>
        <w:rPr>
          <w:rFonts w:hint="eastAsia" w:ascii="宋体" w:hAnsi="宋体" w:eastAsia="宋体" w:cs="宋体"/>
          <w:sz w:val="28"/>
          <w:szCs w:val="28"/>
          <w:lang w:val="en-US" w:eastAsia="zh-CN"/>
        </w:rPr>
        <w:t>材料费、运输至指定地点的运费、增值税税金的等全部</w:t>
      </w:r>
      <w:r>
        <w:rPr>
          <w:rFonts w:hint="eastAsia" w:ascii="宋体" w:hAnsi="宋体" w:eastAsia="宋体" w:cs="宋体"/>
          <w:sz w:val="28"/>
          <w:szCs w:val="28"/>
          <w:lang w:val="en-US"/>
        </w:rPr>
        <w:t>费用</w:t>
      </w:r>
      <w:r>
        <w:rPr>
          <w:rFonts w:hint="eastAsia" w:ascii="宋体" w:hAnsi="宋体" w:eastAsia="宋体" w:cs="宋体"/>
          <w:sz w:val="28"/>
          <w:szCs w:val="28"/>
          <w:lang w:val="en-US" w:eastAsia="zh-CN"/>
        </w:rPr>
        <w:t>之和，我单位可开具增值税专用发票，税率13%</w:t>
      </w:r>
      <w:r>
        <w:rPr>
          <w:rFonts w:hint="eastAsia" w:ascii="宋体" w:hAnsi="宋体" w:eastAsia="宋体" w:cs="宋体"/>
          <w:sz w:val="28"/>
          <w:szCs w:val="28"/>
          <w:lang w:val="en-US"/>
        </w:rPr>
        <w:t>。</w:t>
      </w:r>
      <w:bookmarkEnd w:id="11"/>
      <w:r>
        <w:rPr>
          <w:rFonts w:hint="eastAsia" w:ascii="宋体" w:hAnsi="宋体" w:eastAsia="宋体" w:cs="宋体"/>
          <w:sz w:val="28"/>
          <w:szCs w:val="28"/>
          <w:lang w:val="en-US" w:eastAsia="zh-CN"/>
        </w:rPr>
        <w:t>指定地点是指贵阳公路管理局2026年道路提升改造工程施工点的所有地点。</w:t>
      </w:r>
    </w:p>
    <w:p w14:paraId="30895A3B">
      <w:pPr>
        <w:keepNext w:val="0"/>
        <w:keepLines w:val="0"/>
        <w:pageBreakBefore w:val="0"/>
        <w:widowControl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hint="eastAsia" w:ascii="宋体" w:hAnsi="宋体" w:eastAsia="宋体" w:cs="宋体"/>
          <w:sz w:val="28"/>
          <w:szCs w:val="28"/>
          <w:lang w:val="en-US"/>
        </w:rPr>
      </w:pPr>
      <w:bookmarkStart w:id="15" w:name="OLE_LINK15"/>
      <w:r>
        <w:rPr>
          <w:rFonts w:hint="eastAsia" w:ascii="宋体" w:hAnsi="宋体" w:eastAsia="宋体" w:cs="宋体"/>
          <w:sz w:val="28"/>
          <w:szCs w:val="28"/>
          <w:lang w:val="en-US"/>
        </w:rPr>
        <w:t>如贵单位接受我单位报价，本响应文件及贵单位询价</w:t>
      </w:r>
      <w:r>
        <w:rPr>
          <w:rFonts w:hint="eastAsia" w:ascii="宋体" w:hAnsi="宋体" w:eastAsia="宋体" w:cs="宋体"/>
          <w:sz w:val="28"/>
          <w:szCs w:val="28"/>
          <w:lang w:val="en-US" w:eastAsia="zh-CN"/>
        </w:rPr>
        <w:t>采购</w:t>
      </w:r>
      <w:r>
        <w:rPr>
          <w:rFonts w:hint="eastAsia" w:ascii="宋体" w:hAnsi="宋体" w:eastAsia="宋体" w:cs="宋体"/>
          <w:sz w:val="28"/>
          <w:szCs w:val="28"/>
          <w:lang w:val="en-US"/>
        </w:rPr>
        <w:t>将共同构成对我单位的约束，我单位将全面履</w:t>
      </w:r>
      <w:bookmarkEnd w:id="15"/>
      <w:r>
        <w:rPr>
          <w:rFonts w:hint="eastAsia" w:ascii="宋体" w:hAnsi="宋体" w:eastAsia="宋体" w:cs="宋体"/>
          <w:sz w:val="28"/>
          <w:szCs w:val="28"/>
          <w:lang w:val="en-US"/>
        </w:rPr>
        <w:t>行责任。</w:t>
      </w:r>
    </w:p>
    <w:p w14:paraId="737AAD7C">
      <w:pPr>
        <w:keepNext w:val="0"/>
        <w:keepLines w:val="0"/>
        <w:pageBreakBefore w:val="0"/>
        <w:widowControl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我单位理解：贵单位不一定接受我单位报价，也无须向我单位解释不接受的原因。</w:t>
      </w:r>
      <w:bookmarkEnd w:id="12"/>
    </w:p>
    <w:bookmarkEnd w:id="13"/>
    <w:bookmarkEnd w:id="14"/>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66"/>
        <w:gridCol w:w="5004"/>
      </w:tblGrid>
      <w:tr w14:paraId="583C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55" w:type="dxa"/>
            <w:tcBorders>
              <w:tl2br w:val="nil"/>
              <w:tr2bl w:val="nil"/>
            </w:tcBorders>
            <w:vAlign w:val="center"/>
          </w:tcPr>
          <w:p w14:paraId="3FAF3556">
            <w:pPr>
              <w:jc w:val="right"/>
              <w:rPr>
                <w:rFonts w:hint="default" w:ascii="宋体" w:hAnsi="宋体" w:eastAsia="宋体"/>
                <w:sz w:val="24"/>
                <w:szCs w:val="24"/>
                <w:vertAlign w:val="baseline"/>
                <w:lang w:val="en-US" w:eastAsia="zh-CN"/>
              </w:rPr>
            </w:pPr>
            <w:bookmarkStart w:id="16" w:name="OLE_LINK7" w:colFirst="0" w:colLast="0"/>
            <w:r>
              <w:rPr>
                <w:rFonts w:hint="eastAsia" w:ascii="宋体" w:hAnsi="宋体" w:eastAsia="宋体"/>
                <w:sz w:val="24"/>
                <w:szCs w:val="24"/>
                <w:vertAlign w:val="baseline"/>
                <w:lang w:val="en-US" w:eastAsia="zh-CN"/>
              </w:rPr>
              <w:t>单位名称：</w:t>
            </w:r>
          </w:p>
        </w:tc>
        <w:tc>
          <w:tcPr>
            <w:tcW w:w="5131" w:type="dxa"/>
            <w:tcBorders>
              <w:tl2br w:val="nil"/>
              <w:tr2bl w:val="nil"/>
            </w:tcBorders>
            <w:vAlign w:val="center"/>
          </w:tcPr>
          <w:p w14:paraId="69E0C61A">
            <w:pPr>
              <w:jc w:val="center"/>
              <w:rPr>
                <w:rFonts w:hint="default" w:ascii="宋体" w:hAnsi="宋体" w:eastAsia="宋体"/>
                <w:sz w:val="24"/>
                <w:szCs w:val="24"/>
                <w:vertAlign w:val="baseline"/>
                <w:lang w:val="en-US"/>
              </w:rPr>
            </w:pPr>
          </w:p>
        </w:tc>
      </w:tr>
      <w:tr w14:paraId="3CC5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55" w:type="dxa"/>
            <w:tcBorders>
              <w:tl2br w:val="nil"/>
              <w:tr2bl w:val="nil"/>
            </w:tcBorders>
            <w:vAlign w:val="center"/>
          </w:tcPr>
          <w:p w14:paraId="01DEDF69">
            <w:pPr>
              <w:jc w:val="righ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日    期：</w:t>
            </w:r>
          </w:p>
        </w:tc>
        <w:tc>
          <w:tcPr>
            <w:tcW w:w="5131" w:type="dxa"/>
            <w:tcBorders>
              <w:tl2br w:val="nil"/>
              <w:tr2bl w:val="nil"/>
            </w:tcBorders>
            <w:vAlign w:val="center"/>
          </w:tcPr>
          <w:p w14:paraId="2D2DF5A9">
            <w:pPr>
              <w:jc w:val="center"/>
              <w:rPr>
                <w:rFonts w:hint="default" w:ascii="宋体" w:hAnsi="宋体" w:eastAsia="宋体"/>
                <w:sz w:val="24"/>
                <w:szCs w:val="24"/>
                <w:vertAlign w:val="baseline"/>
                <w:lang w:val="en-US" w:eastAsia="zh-CN"/>
              </w:rPr>
            </w:pPr>
          </w:p>
        </w:tc>
      </w:tr>
      <w:bookmarkEnd w:id="16"/>
    </w:tbl>
    <w:p w14:paraId="431E1FD0">
      <w:pPr>
        <w:rPr>
          <w:rFonts w:ascii="宋体" w:hAnsi="宋体" w:eastAsia="宋体"/>
          <w:sz w:val="28"/>
          <w:szCs w:val="28"/>
        </w:rPr>
      </w:pPr>
    </w:p>
    <w:p w14:paraId="18AF4871">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二、</w:t>
      </w:r>
      <w:r>
        <w:rPr>
          <w:rFonts w:hint="eastAsia" w:asciiTheme="majorEastAsia" w:hAnsiTheme="majorEastAsia" w:eastAsiaTheme="majorEastAsia"/>
          <w:b/>
          <w:bCs/>
          <w:sz w:val="32"/>
          <w:szCs w:val="32"/>
          <w:lang w:val="en-US"/>
        </w:rPr>
        <w:t>法定代表人身份证明</w:t>
      </w:r>
    </w:p>
    <w:p w14:paraId="4954B6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报价</w:t>
      </w:r>
      <w:r>
        <w:rPr>
          <w:rFonts w:hint="eastAsia" w:ascii="宋体" w:hAnsi="宋体" w:eastAsia="宋体" w:cs="宋体"/>
          <w:sz w:val="28"/>
          <w:szCs w:val="28"/>
          <w:lang w:val="en-US" w:eastAsia="zh-CN"/>
        </w:rPr>
        <w:t>单位</w:t>
      </w:r>
      <w:r>
        <w:rPr>
          <w:rFonts w:hint="eastAsia" w:ascii="宋体" w:hAnsi="宋体" w:eastAsia="宋体" w:cs="宋体"/>
          <w:sz w:val="28"/>
          <w:szCs w:val="28"/>
          <w:lang w:val="en-US"/>
        </w:rPr>
        <w:t>名称：</w:t>
      </w:r>
    </w:p>
    <w:p w14:paraId="56470E33">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单位性质：</w:t>
      </w:r>
    </w:p>
    <w:p w14:paraId="09447E69">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地址：</w:t>
      </w:r>
    </w:p>
    <w:p w14:paraId="7843B9E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成立时间：</w:t>
      </w:r>
    </w:p>
    <w:p w14:paraId="2FC9C592">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经营期限：</w:t>
      </w:r>
    </w:p>
    <w:p w14:paraId="3888F5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姓名：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性别：</w:t>
      </w:r>
    </w:p>
    <w:p w14:paraId="269F07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年龄：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 xml:space="preserve">    职务：</w:t>
      </w:r>
    </w:p>
    <w:p w14:paraId="458F688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rPr>
        <w:t>（报价单位）的法定代表人。</w:t>
      </w:r>
    </w:p>
    <w:p w14:paraId="42118A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特此证明。</w:t>
      </w:r>
    </w:p>
    <w:p w14:paraId="48BA77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附：法定代表人身份证复印件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756A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643" w:type="dxa"/>
          </w:tcPr>
          <w:p w14:paraId="3AF827F7">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c>
          <w:tcPr>
            <w:tcW w:w="4643" w:type="dxa"/>
          </w:tcPr>
          <w:p w14:paraId="2F744019">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r>
    </w:tbl>
    <w:p w14:paraId="0707F8DB">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p>
    <w:p w14:paraId="505C5097">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rPr>
        <w:t xml:space="preserve">报价人： </w:t>
      </w:r>
      <w:r>
        <w:rPr>
          <w:rFonts w:hint="eastAsia" w:ascii="宋体" w:hAnsi="宋体" w:eastAsia="宋体" w:cs="宋体"/>
          <w:sz w:val="28"/>
          <w:szCs w:val="28"/>
          <w:lang w:val="en-US" w:eastAsia="zh-CN"/>
        </w:rPr>
        <w:t>（盖章）</w:t>
      </w:r>
    </w:p>
    <w:p w14:paraId="29FF63DF">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日  期：</w:t>
      </w:r>
    </w:p>
    <w:p w14:paraId="03E12CE3">
      <w:pPr>
        <w:rPr>
          <w:rFonts w:ascii="宋体" w:hAnsi="宋体" w:eastAsia="宋体"/>
          <w:sz w:val="28"/>
          <w:szCs w:val="28"/>
        </w:rPr>
      </w:pPr>
    </w:p>
    <w:p w14:paraId="1628E36E">
      <w:pPr>
        <w:pStyle w:val="8"/>
        <w:rPr>
          <w:rFonts w:ascii="宋体" w:hAnsi="宋体" w:eastAsia="宋体"/>
          <w:sz w:val="28"/>
          <w:szCs w:val="28"/>
        </w:rPr>
      </w:pPr>
    </w:p>
    <w:p w14:paraId="28CE0CAD">
      <w:pPr>
        <w:pStyle w:val="8"/>
        <w:ind w:left="0" w:leftChars="0" w:firstLine="0" w:firstLineChars="0"/>
        <w:rPr>
          <w:rFonts w:ascii="宋体" w:hAnsi="宋体" w:eastAsia="宋体"/>
          <w:sz w:val="28"/>
          <w:szCs w:val="28"/>
        </w:rPr>
      </w:pPr>
    </w:p>
    <w:p w14:paraId="1F91E621">
      <w:pPr>
        <w:keepNext w:val="0"/>
        <w:keepLines w:val="0"/>
        <w:pageBreakBefore w:val="0"/>
        <w:kinsoku/>
        <w:wordWrap/>
        <w:overflowPunct/>
        <w:topLinePunct w:val="0"/>
        <w:autoSpaceDE w:val="0"/>
        <w:autoSpaceDN w:val="0"/>
        <w:bidi w:val="0"/>
        <w:adjustRightInd/>
        <w:snapToGrid/>
        <w:spacing w:before="63" w:line="560" w:lineRule="exact"/>
        <w:ind w:left="0" w:leftChars="0" w:right="88" w:rightChars="42"/>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三</w:t>
      </w:r>
      <w:r>
        <w:rPr>
          <w:rFonts w:hint="eastAsia" w:asciiTheme="majorEastAsia" w:hAnsiTheme="majorEastAsia" w:eastAsiaTheme="majorEastAsia"/>
          <w:b/>
          <w:bCs/>
          <w:sz w:val="32"/>
          <w:szCs w:val="32"/>
          <w:lang w:val="en-US"/>
        </w:rPr>
        <w:t>、资格审查资料</w:t>
      </w:r>
    </w:p>
    <w:tbl>
      <w:tblPr>
        <w:tblStyle w:val="10"/>
        <w:tblW w:w="9698"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36"/>
        <w:gridCol w:w="1714"/>
        <w:gridCol w:w="737"/>
        <w:gridCol w:w="1063"/>
        <w:gridCol w:w="821"/>
        <w:gridCol w:w="2528"/>
      </w:tblGrid>
      <w:tr w14:paraId="7FC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Align w:val="top"/>
          </w:tcPr>
          <w:p w14:paraId="28BDCDA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报价人名称</w:t>
            </w:r>
          </w:p>
        </w:tc>
        <w:tc>
          <w:tcPr>
            <w:tcW w:w="7899" w:type="dxa"/>
            <w:gridSpan w:val="6"/>
            <w:vAlign w:val="center"/>
          </w:tcPr>
          <w:p w14:paraId="6AAC5B2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CA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99" w:type="dxa"/>
            <w:vAlign w:val="top"/>
          </w:tcPr>
          <w:p w14:paraId="6F4F7FE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注册地址</w:t>
            </w:r>
          </w:p>
        </w:tc>
        <w:tc>
          <w:tcPr>
            <w:tcW w:w="3487" w:type="dxa"/>
            <w:gridSpan w:val="3"/>
            <w:vAlign w:val="top"/>
          </w:tcPr>
          <w:p w14:paraId="1156110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6E839C0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邮政编码</w:t>
            </w:r>
          </w:p>
        </w:tc>
        <w:tc>
          <w:tcPr>
            <w:tcW w:w="3349" w:type="dxa"/>
            <w:gridSpan w:val="2"/>
            <w:vAlign w:val="top"/>
          </w:tcPr>
          <w:p w14:paraId="0B635C6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03A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99" w:type="dxa"/>
            <w:vMerge w:val="restart"/>
            <w:vAlign w:val="top"/>
          </w:tcPr>
          <w:p w14:paraId="77AA9E81">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联系方式</w:t>
            </w:r>
          </w:p>
        </w:tc>
        <w:tc>
          <w:tcPr>
            <w:tcW w:w="1036" w:type="dxa"/>
            <w:vAlign w:val="top"/>
          </w:tcPr>
          <w:p w14:paraId="6F8D2E5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联系人</w:t>
            </w:r>
          </w:p>
        </w:tc>
        <w:tc>
          <w:tcPr>
            <w:tcW w:w="2451" w:type="dxa"/>
            <w:gridSpan w:val="2"/>
            <w:vAlign w:val="top"/>
          </w:tcPr>
          <w:p w14:paraId="0C2924C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1063" w:type="dxa"/>
            <w:vAlign w:val="top"/>
          </w:tcPr>
          <w:p w14:paraId="76BC733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3349" w:type="dxa"/>
            <w:gridSpan w:val="2"/>
            <w:vAlign w:val="top"/>
          </w:tcPr>
          <w:p w14:paraId="7EE3E78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137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99" w:type="dxa"/>
            <w:vMerge w:val="continue"/>
            <w:vAlign w:val="top"/>
          </w:tcPr>
          <w:p w14:paraId="734F656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36" w:type="dxa"/>
            <w:vAlign w:val="top"/>
          </w:tcPr>
          <w:p w14:paraId="6A00F03F">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传真</w:t>
            </w:r>
          </w:p>
        </w:tc>
        <w:tc>
          <w:tcPr>
            <w:tcW w:w="2451" w:type="dxa"/>
            <w:gridSpan w:val="2"/>
            <w:vAlign w:val="top"/>
          </w:tcPr>
          <w:p w14:paraId="3595CC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7618A5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邮箱</w:t>
            </w:r>
          </w:p>
        </w:tc>
        <w:tc>
          <w:tcPr>
            <w:tcW w:w="3349" w:type="dxa"/>
            <w:gridSpan w:val="2"/>
            <w:vAlign w:val="top"/>
          </w:tcPr>
          <w:p w14:paraId="0B2C1AC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80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99" w:type="dxa"/>
            <w:vAlign w:val="top"/>
          </w:tcPr>
          <w:p w14:paraId="5130F53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法人代表</w:t>
            </w:r>
          </w:p>
        </w:tc>
        <w:tc>
          <w:tcPr>
            <w:tcW w:w="1036" w:type="dxa"/>
            <w:vAlign w:val="top"/>
          </w:tcPr>
          <w:p w14:paraId="13AC2C8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姓名</w:t>
            </w:r>
          </w:p>
        </w:tc>
        <w:tc>
          <w:tcPr>
            <w:tcW w:w="1714" w:type="dxa"/>
            <w:vAlign w:val="top"/>
          </w:tcPr>
          <w:p w14:paraId="1846690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737" w:type="dxa"/>
            <w:vAlign w:val="top"/>
          </w:tcPr>
          <w:p w14:paraId="1809F8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职称</w:t>
            </w:r>
          </w:p>
        </w:tc>
        <w:tc>
          <w:tcPr>
            <w:tcW w:w="1063" w:type="dxa"/>
            <w:vAlign w:val="top"/>
          </w:tcPr>
          <w:p w14:paraId="1EBC7B6B">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821" w:type="dxa"/>
            <w:vAlign w:val="top"/>
          </w:tcPr>
          <w:p w14:paraId="75F0DED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2528" w:type="dxa"/>
            <w:vAlign w:val="top"/>
          </w:tcPr>
          <w:p w14:paraId="7A94243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C1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99" w:type="dxa"/>
            <w:vAlign w:val="top"/>
          </w:tcPr>
          <w:p w14:paraId="4FA7F0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成立时间</w:t>
            </w:r>
          </w:p>
        </w:tc>
        <w:tc>
          <w:tcPr>
            <w:tcW w:w="7899" w:type="dxa"/>
            <w:gridSpan w:val="6"/>
            <w:vAlign w:val="top"/>
          </w:tcPr>
          <w:p w14:paraId="09635B2D">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614A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99" w:type="dxa"/>
            <w:vAlign w:val="top"/>
          </w:tcPr>
          <w:p w14:paraId="689BB94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企业资质等级</w:t>
            </w:r>
          </w:p>
        </w:tc>
        <w:tc>
          <w:tcPr>
            <w:tcW w:w="7899" w:type="dxa"/>
            <w:gridSpan w:val="6"/>
            <w:vAlign w:val="top"/>
          </w:tcPr>
          <w:p w14:paraId="2B1D1DC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D8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99" w:type="dxa"/>
            <w:vAlign w:val="top"/>
          </w:tcPr>
          <w:p w14:paraId="4046E85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营业执照号</w:t>
            </w:r>
          </w:p>
        </w:tc>
        <w:tc>
          <w:tcPr>
            <w:tcW w:w="7899" w:type="dxa"/>
            <w:gridSpan w:val="6"/>
            <w:vAlign w:val="top"/>
          </w:tcPr>
          <w:p w14:paraId="0EB8967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253B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99" w:type="dxa"/>
            <w:vAlign w:val="top"/>
          </w:tcPr>
          <w:p w14:paraId="1505221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注册资金</w:t>
            </w:r>
          </w:p>
        </w:tc>
        <w:tc>
          <w:tcPr>
            <w:tcW w:w="7899" w:type="dxa"/>
            <w:gridSpan w:val="6"/>
            <w:vAlign w:val="top"/>
          </w:tcPr>
          <w:p w14:paraId="32E0FD6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195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trPr>
        <w:tc>
          <w:tcPr>
            <w:tcW w:w="1799" w:type="dxa"/>
            <w:vAlign w:val="center"/>
          </w:tcPr>
          <w:p w14:paraId="502A40D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经营范围备注</w:t>
            </w:r>
          </w:p>
        </w:tc>
        <w:tc>
          <w:tcPr>
            <w:tcW w:w="7899" w:type="dxa"/>
            <w:gridSpan w:val="6"/>
            <w:vAlign w:val="center"/>
          </w:tcPr>
          <w:p w14:paraId="0D09C8B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both"/>
              <w:textAlignment w:val="auto"/>
              <w:rPr>
                <w:rFonts w:hint="eastAsia" w:ascii="宋体" w:hAnsi="宋体" w:eastAsia="宋体" w:cs="宋体"/>
                <w:sz w:val="24"/>
                <w:szCs w:val="24"/>
                <w:lang w:val="en-US"/>
              </w:rPr>
            </w:pPr>
          </w:p>
        </w:tc>
      </w:tr>
    </w:tbl>
    <w:p w14:paraId="7A44C55F">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Theme="majorEastAsia" w:hAnsiTheme="majorEastAsia" w:eastAsiaTheme="majorEastAsia"/>
          <w:b/>
          <w:bCs/>
          <w:sz w:val="24"/>
          <w:szCs w:val="24"/>
          <w:lang w:val="en-US"/>
        </w:rPr>
      </w:pPr>
      <w:r>
        <w:rPr>
          <w:rFonts w:hint="eastAsia" w:asciiTheme="majorEastAsia" w:hAnsiTheme="majorEastAsia" w:eastAsiaTheme="majorEastAsia"/>
          <w:b/>
          <w:bCs/>
          <w:sz w:val="24"/>
          <w:szCs w:val="24"/>
          <w:lang w:val="en-US"/>
        </w:rPr>
        <w:t>备注：本表后应附已年检营业执照副本、相关资质证书副本等复印件。</w:t>
      </w:r>
    </w:p>
    <w:p w14:paraId="6A9E4461">
      <w:pPr>
        <w:rPr>
          <w:rFonts w:ascii="宋体" w:hAnsi="宋体" w:eastAsia="宋体"/>
          <w:sz w:val="28"/>
          <w:szCs w:val="28"/>
        </w:rPr>
      </w:pPr>
    </w:p>
    <w:sectPr>
      <w:footerReference r:id="rId3" w:type="default"/>
      <w:pgSz w:w="11906" w:h="16838"/>
      <w:pgMar w:top="1134" w:right="1418" w:bottom="85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细等线简体">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27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19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3DB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45pt;width:9.7pt;mso-position-horizontal:center;mso-position-horizontal-relative:margin;z-index:251659264;mso-width-relative:page;mso-height-relative:page;" filled="f" stroked="f" coordsize="21600,21600" o:gfxdata="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BDDjTAAAAAwEAAA8AAAAAAAAAAQAgAAAAIgAAAGRycy9kb3ducmV2Lnht&#10;bFBLAQIUABQAAAAIAIdO4kAJlGmMNwIAAGEEAAAOAAAAAAAAAAEAIAAAACIBAABkcnMvZTJvRG9j&#10;LnhtbFBLBQYAAAAABgAGAFkBAADLBQAAAAA=&#10;">
              <v:fill on="f" focussize="0,0"/>
              <v:stroke on="f" weight="0.5pt"/>
              <v:imagedata o:title=""/>
              <o:lock v:ext="edit" aspectratio="f"/>
              <v:textbox inset="0mm,0mm,0mm,0mm">
                <w:txbxContent>
                  <w:p w14:paraId="638A3DB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548B7"/>
    <w:multiLevelType w:val="singleLevel"/>
    <w:tmpl w:val="F7D54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mUxMmI4OTU4NmY0NTE4YzQ1NDE3ZDMwNTQ2N2YifQ=="/>
  </w:docVars>
  <w:rsids>
    <w:rsidRoot w:val="00FA5C82"/>
    <w:rsid w:val="000C1A8F"/>
    <w:rsid w:val="000E7153"/>
    <w:rsid w:val="0011605B"/>
    <w:rsid w:val="00176EA4"/>
    <w:rsid w:val="001C1FBC"/>
    <w:rsid w:val="002117BD"/>
    <w:rsid w:val="00284CE5"/>
    <w:rsid w:val="002D3D03"/>
    <w:rsid w:val="0030488E"/>
    <w:rsid w:val="00324C3F"/>
    <w:rsid w:val="003831BE"/>
    <w:rsid w:val="003D369C"/>
    <w:rsid w:val="00435E22"/>
    <w:rsid w:val="005632E1"/>
    <w:rsid w:val="00576130"/>
    <w:rsid w:val="005C74B3"/>
    <w:rsid w:val="00612F85"/>
    <w:rsid w:val="007C0A89"/>
    <w:rsid w:val="007E0BED"/>
    <w:rsid w:val="007F03F9"/>
    <w:rsid w:val="00853AC5"/>
    <w:rsid w:val="008C3896"/>
    <w:rsid w:val="008D0CCF"/>
    <w:rsid w:val="00901C5B"/>
    <w:rsid w:val="00907821"/>
    <w:rsid w:val="0092213F"/>
    <w:rsid w:val="00993926"/>
    <w:rsid w:val="009A0BE7"/>
    <w:rsid w:val="009B71EA"/>
    <w:rsid w:val="00A13E27"/>
    <w:rsid w:val="00A2105D"/>
    <w:rsid w:val="00AA004D"/>
    <w:rsid w:val="00AB6243"/>
    <w:rsid w:val="00AE6065"/>
    <w:rsid w:val="00B6089C"/>
    <w:rsid w:val="00BC4BB2"/>
    <w:rsid w:val="00BC726C"/>
    <w:rsid w:val="00CD44DD"/>
    <w:rsid w:val="00D65573"/>
    <w:rsid w:val="00F92DC3"/>
    <w:rsid w:val="00FA5C82"/>
    <w:rsid w:val="00FB2BEB"/>
    <w:rsid w:val="040A7662"/>
    <w:rsid w:val="07760AFE"/>
    <w:rsid w:val="08D13DE0"/>
    <w:rsid w:val="0A581885"/>
    <w:rsid w:val="108250DC"/>
    <w:rsid w:val="13D84274"/>
    <w:rsid w:val="15A8795A"/>
    <w:rsid w:val="1A082B35"/>
    <w:rsid w:val="1EC3486D"/>
    <w:rsid w:val="23681BF5"/>
    <w:rsid w:val="280B44BC"/>
    <w:rsid w:val="2D4B38B1"/>
    <w:rsid w:val="2E800E53"/>
    <w:rsid w:val="2EE44E0D"/>
    <w:rsid w:val="2FFB6F47"/>
    <w:rsid w:val="314F40B7"/>
    <w:rsid w:val="31652262"/>
    <w:rsid w:val="331531F4"/>
    <w:rsid w:val="3723020F"/>
    <w:rsid w:val="3D1E079D"/>
    <w:rsid w:val="3D391B04"/>
    <w:rsid w:val="3FF84A53"/>
    <w:rsid w:val="4BED0C65"/>
    <w:rsid w:val="51124B24"/>
    <w:rsid w:val="543775E6"/>
    <w:rsid w:val="5C7006B8"/>
    <w:rsid w:val="5C835BEE"/>
    <w:rsid w:val="5F5F2F85"/>
    <w:rsid w:val="625C73EB"/>
    <w:rsid w:val="6390559E"/>
    <w:rsid w:val="64A8628A"/>
    <w:rsid w:val="67803B7C"/>
    <w:rsid w:val="6A6D336D"/>
    <w:rsid w:val="6F74201A"/>
    <w:rsid w:val="73027953"/>
    <w:rsid w:val="78143029"/>
    <w:rsid w:val="7B9D7CEA"/>
    <w:rsid w:val="7C562FD2"/>
    <w:rsid w:val="7D072223"/>
    <w:rsid w:val="7D46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spacing w:before="58"/>
      <w:ind w:left="981" w:right="1882"/>
      <w:jc w:val="center"/>
      <w:outlineLvl w:val="0"/>
    </w:pPr>
    <w:rPr>
      <w:rFonts w:ascii="宋体" w:hAnsi="宋体" w:eastAsia="宋体" w:cs="宋体"/>
      <w:kern w:val="0"/>
      <w:sz w:val="44"/>
      <w:szCs w:val="44"/>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eastAsia="宋体" w:cs="宋体"/>
      <w:kern w:val="0"/>
      <w:sz w:val="28"/>
      <w:szCs w:val="28"/>
      <w:lang w:val="zh-CN" w:bidi="zh-CN"/>
    </w:rPr>
  </w:style>
  <w:style w:type="paragraph" w:styleId="4">
    <w:name w:val="Body Text Indent"/>
    <w:basedOn w:val="1"/>
    <w:qFormat/>
    <w:uiPriority w:val="1624"/>
    <w:pPr>
      <w:spacing w:line="420" w:lineRule="exact"/>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240" w:line="440" w:lineRule="atLeast"/>
      <w:ind w:left="0" w:leftChars="0" w:firstLine="420" w:firstLineChars="200"/>
    </w:pPr>
    <w:rPr>
      <w:rFonts w:ascii="宋体" w:hAnsi="宋体" w:eastAsia="宋体" w:cs="Times New Roman"/>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1"/>
    <w:rPr>
      <w:rFonts w:ascii="宋体" w:hAnsi="宋体" w:eastAsia="宋体" w:cs="宋体"/>
      <w:kern w:val="0"/>
      <w:sz w:val="44"/>
      <w:szCs w:val="44"/>
      <w:lang w:val="zh-CN" w:bidi="zh-CN"/>
    </w:rPr>
  </w:style>
  <w:style w:type="character" w:customStyle="1" w:styleId="16">
    <w:name w:val="正文文本 字符"/>
    <w:basedOn w:val="11"/>
    <w:link w:val="3"/>
    <w:qFormat/>
    <w:uiPriority w:val="1"/>
    <w:rPr>
      <w:rFonts w:ascii="宋体" w:hAnsi="宋体" w:eastAsia="宋体" w:cs="宋体"/>
      <w:kern w:val="0"/>
      <w:sz w:val="28"/>
      <w:szCs w:val="28"/>
      <w:lang w:val="zh-CN" w:bidi="zh-CN"/>
    </w:rPr>
  </w:style>
  <w:style w:type="character" w:styleId="17">
    <w:name w:val="Placeholder Text"/>
    <w:basedOn w:val="11"/>
    <w:semiHidden/>
    <w:qFormat/>
    <w:uiPriority w:val="99"/>
    <w:rPr>
      <w:color w:val="808080"/>
    </w:rPr>
  </w:style>
  <w:style w:type="character" w:customStyle="1" w:styleId="18">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1684</Words>
  <Characters>1895</Characters>
  <Lines>14</Lines>
  <Paragraphs>3</Paragraphs>
  <TotalTime>27</TotalTime>
  <ScaleCrop>false</ScaleCrop>
  <LinksUpToDate>false</LinksUpToDate>
  <CharactersWithSpaces>1978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2022-12-03T02:05:00Z</dcterms:created>
  <dc:creator>Administrator</dc:creator>
  <cp:lastModifiedBy>蒋俊</cp:lastModifiedBy>
  <cp:lastPrinted>2024-09-14T01:32:00Z</cp:lastPrinted>
  <dcterms:modified xsi:type="dcterms:W3CDTF">2026-05-13T04:35:33Z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0E65129F110B4E82A9A5633745F7ABEC_13</vt:lpwstr>
  </property>
  <property fmtid="{D5CDD505-2E9C-101B-9397-08002B2CF9AE}" pid="4" name="KSOTemplateDocerSaveRecord">
    <vt:lpwstr>eyJoZGlkIjoiNDkzYzI1NDRlZjc3YTgzMTQyYmJmOGE1YTE1NTU2ZWMiLCJ1c2VySWQiOiI0NDk5NDI0MzQifQ==</vt:lpwstr>
  </property>
</Properties>
</file>