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3E2FA7D6">
      <w:pPr>
        <w:spacing w:line="540" w:lineRule="exact"/>
        <w:jc w:val="center"/>
        <w:rPr>
          <w:rFonts w:hint="eastAsia" w:ascii="方正细等线简体" w:hAnsi="方正细等线简体" w:eastAsia="方正细等线简体" w:cs="方正细等线简体"/>
          <w:b/>
          <w:sz w:val="40"/>
          <w:szCs w:val="40"/>
          <w:u w:val="none"/>
          <w:lang w:val="en-US" w:eastAsia="zh-CN"/>
        </w:rPr>
      </w:pPr>
      <w:r>
        <w:rPr>
          <w:rFonts w:hint="eastAsia"/>
          <w:b/>
          <w:sz w:val="44"/>
          <w:szCs w:val="44"/>
          <w:u w:val="none"/>
          <w:lang w:eastAsia="zh-CN"/>
        </w:rPr>
        <w:t>（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r>
        <w:rPr>
          <w:rFonts w:hint="eastAsia" w:ascii="方正细等线简体" w:hAnsi="方正细等线简体" w:eastAsia="方正细等线简体" w:cs="方正细等线简体"/>
          <w:b/>
          <w:sz w:val="40"/>
          <w:szCs w:val="40"/>
          <w:u w:val="none"/>
          <w:lang w:val="en-US" w:eastAsia="zh-CN"/>
        </w:rPr>
        <w:t>材料采购项目</w:t>
      </w:r>
    </w:p>
    <w:p w14:paraId="79094646">
      <w:pPr>
        <w:spacing w:line="540" w:lineRule="exact"/>
        <w:jc w:val="center"/>
        <w:rPr>
          <w:rFonts w:hint="eastAsia" w:ascii="方正细等线简体" w:hAnsi="方正细等线简体" w:eastAsia="方正细等线简体" w:cs="方正细等线简体"/>
          <w:b/>
          <w:sz w:val="40"/>
          <w:szCs w:val="40"/>
          <w:u w:val="none"/>
          <w:lang w:val="en-US" w:eastAsia="zh-CN"/>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14:textFill>
            <w14:solidFill>
              <w14:schemeClr w14:val="tx1"/>
            </w14:solidFill>
          </w14:textFill>
        </w:rPr>
        <w:t>20</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9</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9</w:t>
      </w:r>
      <w:r>
        <w:rPr>
          <w:rFonts w:hint="eastAsia" w:ascii="方正细等线简体" w:hAnsi="方正细等线简体" w:eastAsia="方正细等线简体" w:cs="方正细等线简体"/>
          <w:color w:val="000000" w:themeColor="text1"/>
          <w:spacing w:val="-56"/>
          <w:sz w:val="36"/>
          <w:highlight w:val="none"/>
          <w:u w:val="thick"/>
          <w14:textFill>
            <w14:solidFill>
              <w14:schemeClr w14:val="tx1"/>
            </w14:solidFill>
          </w14:textFill>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7C5D402E">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材料采购   </w:t>
      </w:r>
    </w:p>
    <w:p w14:paraId="34C12DCA">
      <w:pPr>
        <w:pStyle w:val="6"/>
        <w:spacing w:before="89" w:line="295" w:lineRule="auto"/>
        <w:ind w:right="292" w:firstLine="482" w:firstLineChars="200"/>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val="0"/>
          <w:bCs/>
          <w:sz w:val="24"/>
          <w:szCs w:val="24"/>
          <w:u w:val="none"/>
          <w:lang w:val="en-US" w:eastAsia="zh-CN"/>
        </w:rPr>
        <w:t>（QT-05-2025227）、（QT-05-2025228）、（QT-05-2025229）</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该三个项目为路面病害治理</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为 G76 厦蓉高速水格段、S15 松从高速天黎段、黎洛段、S62 余册高速凯羊段、S62 余册高速余凯段、S84 天镇高速天三段、S36 玉盘高速施黄段 ，G60 沪昆高速玉凯段、S15 松从高速天黎段、G60 沪昆高速凯麻段</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76FD318D">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11</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04D0F822">
      <w:pPr>
        <w:spacing w:before="58"/>
        <w:ind w:right="1882"/>
        <w:jc w:val="both"/>
        <w:rPr>
          <w:rFonts w:hint="eastAsia" w:ascii="方正细等线简体" w:hAnsi="方正细等线简体" w:eastAsia="方正细等线简体" w:cs="方正细等线简体"/>
          <w:b/>
          <w:sz w:val="24"/>
          <w:szCs w:val="24"/>
          <w:lang w:val="en-US" w:eastAsia="zh-CN"/>
        </w:rPr>
      </w:pPr>
    </w:p>
    <w:p w14:paraId="1C591BCA">
      <w:pPr>
        <w:spacing w:before="58"/>
        <w:ind w:right="1882"/>
        <w:jc w:val="center"/>
        <w:rPr>
          <w:rFonts w:hint="eastAsia" w:ascii="方正细等线简体" w:hAnsi="方正细等线简体" w:eastAsia="方正细等线简体" w:cs="方正细等线简体"/>
          <w:b/>
          <w:sz w:val="24"/>
          <w:szCs w:val="24"/>
          <w:lang w:val="en-US" w:eastAsia="zh-CN"/>
        </w:rPr>
      </w:pPr>
    </w:p>
    <w:p w14:paraId="1DB3AF37">
      <w:pPr>
        <w:spacing w:before="58"/>
        <w:ind w:right="1882"/>
        <w:jc w:val="center"/>
        <w:rPr>
          <w:rFonts w:hint="eastAsia" w:ascii="方正细等线简体" w:hAnsi="方正细等线简体" w:eastAsia="方正细等线简体" w:cs="方正细等线简体"/>
          <w:b/>
          <w:sz w:val="24"/>
          <w:szCs w:val="24"/>
          <w:lang w:val="en-US" w:eastAsia="zh-CN"/>
        </w:rPr>
      </w:pPr>
    </w:p>
    <w:p w14:paraId="6040EEE4">
      <w:pPr>
        <w:spacing w:before="58"/>
        <w:ind w:right="1882"/>
        <w:jc w:val="center"/>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1440" w:firstLineChars="6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4A78189">
      <w:pPr>
        <w:pStyle w:val="6"/>
        <w:spacing w:before="11"/>
        <w:rPr>
          <w:rFonts w:hint="eastAsia" w:ascii="方正细等线简体" w:hAnsi="方正细等线简体" w:eastAsia="方正细等线简体" w:cs="方正细等线简体"/>
          <w:b/>
          <w:bCs/>
          <w:sz w:val="32"/>
          <w:szCs w:val="32"/>
          <w:lang w:val="en-US"/>
        </w:rPr>
      </w:pPr>
    </w:p>
    <w:p w14:paraId="6B6ED2D0">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专项工程材料采购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项目预算报价限定</w:t>
            </w:r>
          </w:p>
        </w:tc>
        <w:tc>
          <w:tcPr>
            <w:tcW w:w="7467" w:type="dxa"/>
            <w:vAlign w:val="center"/>
          </w:tcPr>
          <w:p w14:paraId="50EBF200">
            <w:pPr>
              <w:keepNext w:val="0"/>
              <w:keepLines w:val="0"/>
              <w:widowControl/>
              <w:suppressLineNumbers w:val="0"/>
              <w:jc w:val="both"/>
              <w:textAlignment w:val="center"/>
              <w:rPr>
                <w:rFonts w:hint="eastAsia" w:ascii="宋体" w:hAnsi="宋体" w:eastAsia="方正细等线简体" w:cs="宋体"/>
                <w:i w:val="0"/>
                <w:iCs w:val="0"/>
                <w:color w:val="000000"/>
                <w:sz w:val="22"/>
                <w:szCs w:val="22"/>
                <w:u w:val="none"/>
                <w:lang w:val="en-US" w:eastAsia="zh-CN" w:bidi="zh-CN"/>
              </w:rPr>
            </w:pP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凯里营运中心局部路段路面沉降积水麻面等病害养护工程</w:t>
            </w:r>
            <w:r>
              <w:rPr>
                <w:rFonts w:hint="eastAsia" w:ascii="宋体" w:hAnsi="宋体" w:eastAsia="宋体" w:cs="宋体"/>
                <w:i w:val="0"/>
                <w:iCs w:val="0"/>
                <w:color w:val="000000"/>
                <w:kern w:val="0"/>
                <w:sz w:val="22"/>
                <w:szCs w:val="22"/>
                <w:u w:val="none"/>
                <w:lang w:val="en-US" w:eastAsia="zh-CN" w:bidi="ar"/>
              </w:rPr>
              <w:t>2129709.62</w:t>
            </w:r>
            <w:r>
              <w:rPr>
                <w:rFonts w:hint="eastAsia" w:cs="宋体"/>
                <w:i w:val="0"/>
                <w:iCs w:val="0"/>
                <w:color w:val="000000"/>
                <w:kern w:val="0"/>
                <w:sz w:val="22"/>
                <w:szCs w:val="22"/>
                <w:u w:val="none"/>
                <w:lang w:val="en-US" w:eastAsia="zh-CN" w:bidi="ar"/>
              </w:rPr>
              <w:t>（含税），</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凯里营运中心部分匝道路面裂缝沉降麻面等病害养护工程</w:t>
            </w:r>
            <w:r>
              <w:rPr>
                <w:rFonts w:hint="eastAsia" w:ascii="宋体" w:hAnsi="宋体" w:eastAsia="宋体" w:cs="宋体"/>
                <w:i w:val="0"/>
                <w:iCs w:val="0"/>
                <w:color w:val="000000"/>
                <w:kern w:val="0"/>
                <w:sz w:val="22"/>
                <w:szCs w:val="22"/>
                <w:u w:val="none"/>
                <w:lang w:val="en-US" w:eastAsia="zh-CN" w:bidi="ar"/>
              </w:rPr>
              <w:t>1162420.22</w:t>
            </w:r>
            <w:r>
              <w:rPr>
                <w:rFonts w:hint="eastAsia" w:cs="宋体"/>
                <w:i w:val="0"/>
                <w:iCs w:val="0"/>
                <w:color w:val="000000"/>
                <w:kern w:val="0"/>
                <w:sz w:val="24"/>
                <w:szCs w:val="24"/>
                <w:u w:val="none"/>
                <w:lang w:val="en-US" w:eastAsia="zh-CN" w:bidi="ar"/>
              </w:rPr>
              <w:t>（含税）</w:t>
            </w:r>
            <w:r>
              <w:rPr>
                <w:rFonts w:hint="eastAsia" w:ascii="方正中等线简体" w:hAnsi="方正中等线简体" w:eastAsia="方正中等线简体" w:cs="方正中等线简体"/>
                <w:i w:val="0"/>
                <w:color w:val="000000"/>
                <w:kern w:val="0"/>
                <w:sz w:val="24"/>
                <w:szCs w:val="24"/>
                <w:u w:val="none"/>
                <w:lang w:val="en-US" w:eastAsia="zh-CN" w:bidi="ar"/>
              </w:rPr>
              <w:t>，</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G76厦蓉高速（水格段）水口匝道、S62余册高速（凯羊段）青虎冲匝道等8处匝道急弯事故多发路段养护工程</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w:t>
            </w:r>
            <w:r>
              <w:rPr>
                <w:rFonts w:hint="default" w:ascii="方正中等线简体" w:hAnsi="方正中等线简体" w:eastAsia="方正中等线简体" w:cs="方正中等线简体"/>
                <w:i w:val="0"/>
                <w:iCs w:val="0"/>
                <w:color w:val="000000"/>
                <w:kern w:val="0"/>
                <w:sz w:val="24"/>
                <w:szCs w:val="24"/>
                <w:u w:val="none"/>
                <w:lang w:val="en-US" w:eastAsia="zh-CN" w:bidi="ar"/>
              </w:rPr>
              <w:t>1206580.1</w:t>
            </w:r>
            <w:r>
              <w:rPr>
                <w:rFonts w:hint="eastAsia" w:ascii="方正中等线简体" w:hAnsi="方正中等线简体" w:eastAsia="方正中等线简体" w:cs="方正中等线简体"/>
                <w:i w:val="0"/>
                <w:color w:val="000000"/>
                <w:kern w:val="0"/>
                <w:sz w:val="24"/>
                <w:szCs w:val="24"/>
                <w:u w:val="none"/>
                <w:lang w:val="en-US" w:eastAsia="zh-CN" w:bidi="ar"/>
              </w:rPr>
              <w:t>（含税）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11</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13.1 谈判时间</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11</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上</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10：30 分</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重新</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竞谈采购</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392C487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QT-05-2025227</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keepNext w:val="0"/>
              <w:keepLines w:val="0"/>
              <w:widowControl/>
              <w:suppressLineNumbers w:val="0"/>
              <w:jc w:val="center"/>
              <w:textAlignment w:val="center"/>
              <w:rPr>
                <w:rFonts w:hint="eastAsia" w:ascii="方正细等线简体" w:hAnsi="方正细等线简体" w:eastAsia="方正细等线简体" w:cs="方正细等线简体"/>
                <w:w w:val="95"/>
                <w:sz w:val="28"/>
                <w:szCs w:val="28"/>
                <w:lang w:val="en-US" w:eastAsia="zh-CN"/>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灌缝胶</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cs="宋体"/>
                <w:i w:val="0"/>
                <w:iCs w:val="0"/>
                <w:color w:val="000000"/>
                <w:kern w:val="0"/>
                <w:sz w:val="20"/>
                <w:szCs w:val="20"/>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967" w:type="dxa"/>
            <w:tcBorders>
              <w:top w:val="single" w:color="auto" w:sz="4" w:space="0"/>
              <w:left w:val="nil"/>
              <w:bottom w:val="single" w:color="auto" w:sz="4" w:space="0"/>
              <w:right w:val="single" w:color="auto" w:sz="4" w:space="0"/>
            </w:tcBorders>
            <w:vAlign w:val="center"/>
          </w:tcPr>
          <w:p w14:paraId="259EF57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1082.28</w:t>
            </w: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价格含13%增值税专用发票，石灰岩包含93km运距，沥青混凝土包含90km运距。</w:t>
            </w:r>
          </w:p>
        </w:tc>
      </w:tr>
      <w:tr w14:paraId="4EDB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F15C31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DBEC40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贴缝带</w:t>
            </w:r>
          </w:p>
        </w:tc>
        <w:tc>
          <w:tcPr>
            <w:tcW w:w="800" w:type="dxa"/>
            <w:tcBorders>
              <w:top w:val="single" w:color="auto" w:sz="4" w:space="0"/>
              <w:left w:val="nil"/>
              <w:bottom w:val="single" w:color="auto" w:sz="4" w:space="0"/>
              <w:right w:val="single" w:color="auto" w:sz="4" w:space="0"/>
            </w:tcBorders>
            <w:shd w:val="clear" w:color="auto" w:fill="auto"/>
            <w:vAlign w:val="center"/>
          </w:tcPr>
          <w:p w14:paraId="6C93E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18E8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3B15F6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317D09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967" w:type="dxa"/>
            <w:tcBorders>
              <w:top w:val="single" w:color="auto" w:sz="4" w:space="0"/>
              <w:left w:val="nil"/>
              <w:bottom w:val="single" w:color="auto" w:sz="4" w:space="0"/>
              <w:right w:val="single" w:color="auto" w:sz="4" w:space="0"/>
            </w:tcBorders>
            <w:vAlign w:val="center"/>
          </w:tcPr>
          <w:p w14:paraId="75A392E8">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21357</w:t>
            </w:r>
          </w:p>
        </w:tc>
        <w:tc>
          <w:tcPr>
            <w:tcW w:w="1707" w:type="dxa"/>
            <w:vMerge w:val="continue"/>
            <w:tcBorders>
              <w:left w:val="nil"/>
              <w:right w:val="single" w:color="auto" w:sz="4" w:space="0"/>
            </w:tcBorders>
            <w:vAlign w:val="top"/>
          </w:tcPr>
          <w:p w14:paraId="2BD1D20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A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79B6A3">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69BE8F3">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65A23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1E97339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153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4D553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3729</w:t>
            </w:r>
          </w:p>
        </w:tc>
        <w:tc>
          <w:tcPr>
            <w:tcW w:w="1967" w:type="dxa"/>
            <w:tcBorders>
              <w:top w:val="single" w:color="auto" w:sz="4" w:space="0"/>
              <w:left w:val="nil"/>
              <w:bottom w:val="single" w:color="auto" w:sz="4" w:space="0"/>
              <w:right w:val="single" w:color="auto" w:sz="4" w:space="0"/>
            </w:tcBorders>
            <w:vAlign w:val="center"/>
          </w:tcPr>
          <w:p w14:paraId="1D7FB010">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50341.5</w:t>
            </w:r>
          </w:p>
        </w:tc>
        <w:tc>
          <w:tcPr>
            <w:tcW w:w="1707" w:type="dxa"/>
            <w:vMerge w:val="continue"/>
            <w:tcBorders>
              <w:left w:val="nil"/>
              <w:right w:val="single" w:color="auto" w:sz="4" w:space="0"/>
            </w:tcBorders>
            <w:vAlign w:val="top"/>
          </w:tcPr>
          <w:p w14:paraId="0A5B335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F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92344D6">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6C2D3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326A92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SBS</w:t>
            </w:r>
          </w:p>
        </w:tc>
        <w:tc>
          <w:tcPr>
            <w:tcW w:w="1275" w:type="dxa"/>
            <w:tcBorders>
              <w:top w:val="single" w:color="auto" w:sz="4" w:space="0"/>
              <w:left w:val="nil"/>
              <w:bottom w:val="single" w:color="auto" w:sz="4" w:space="0"/>
              <w:right w:val="single" w:color="auto" w:sz="4" w:space="0"/>
            </w:tcBorders>
            <w:shd w:val="clear" w:color="auto" w:fill="auto"/>
            <w:vAlign w:val="center"/>
          </w:tcPr>
          <w:p w14:paraId="737662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auto" w:sz="4" w:space="0"/>
              <w:left w:val="nil"/>
              <w:bottom w:val="single" w:color="auto" w:sz="4" w:space="0"/>
              <w:right w:val="single" w:color="auto" w:sz="4" w:space="0"/>
            </w:tcBorders>
            <w:shd w:val="clear" w:color="auto" w:fill="auto"/>
            <w:vAlign w:val="center"/>
          </w:tcPr>
          <w:p w14:paraId="31E37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7704253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5537</w:t>
            </w:r>
          </w:p>
        </w:tc>
        <w:tc>
          <w:tcPr>
            <w:tcW w:w="1967" w:type="dxa"/>
            <w:tcBorders>
              <w:top w:val="single" w:color="auto" w:sz="4" w:space="0"/>
              <w:left w:val="nil"/>
              <w:bottom w:val="single" w:color="auto" w:sz="4" w:space="0"/>
              <w:right w:val="single" w:color="auto" w:sz="4" w:space="0"/>
            </w:tcBorders>
            <w:vAlign w:val="center"/>
          </w:tcPr>
          <w:p w14:paraId="4A9FA43D">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33222</w:t>
            </w:r>
          </w:p>
        </w:tc>
        <w:tc>
          <w:tcPr>
            <w:tcW w:w="1707" w:type="dxa"/>
            <w:vMerge w:val="continue"/>
            <w:tcBorders>
              <w:left w:val="nil"/>
              <w:right w:val="single" w:color="auto" w:sz="4" w:space="0"/>
            </w:tcBorders>
            <w:vAlign w:val="top"/>
          </w:tcPr>
          <w:p w14:paraId="02237C6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F9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F3ADD35">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B7D58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石灰岩</w:t>
            </w:r>
          </w:p>
        </w:tc>
        <w:tc>
          <w:tcPr>
            <w:tcW w:w="800" w:type="dxa"/>
            <w:tcBorders>
              <w:top w:val="single" w:color="auto" w:sz="4" w:space="0"/>
              <w:left w:val="nil"/>
              <w:bottom w:val="single" w:color="auto" w:sz="4" w:space="0"/>
              <w:right w:val="single" w:color="auto" w:sz="4" w:space="0"/>
            </w:tcBorders>
            <w:shd w:val="clear" w:color="auto" w:fill="auto"/>
            <w:vAlign w:val="center"/>
          </w:tcPr>
          <w:p w14:paraId="52857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923AC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200" w:type="dxa"/>
            <w:tcBorders>
              <w:top w:val="single" w:color="auto" w:sz="4" w:space="0"/>
              <w:left w:val="nil"/>
              <w:bottom w:val="single" w:color="auto" w:sz="4" w:space="0"/>
              <w:right w:val="single" w:color="auto" w:sz="4" w:space="0"/>
            </w:tcBorders>
            <w:shd w:val="clear" w:color="auto" w:fill="auto"/>
            <w:vAlign w:val="center"/>
          </w:tcPr>
          <w:p w14:paraId="284BBE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3F4B71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124.02</w:t>
            </w:r>
          </w:p>
        </w:tc>
        <w:tc>
          <w:tcPr>
            <w:tcW w:w="1967" w:type="dxa"/>
            <w:tcBorders>
              <w:top w:val="single" w:color="auto" w:sz="4" w:space="0"/>
              <w:left w:val="nil"/>
              <w:bottom w:val="single" w:color="auto" w:sz="4" w:space="0"/>
              <w:right w:val="single" w:color="auto" w:sz="4" w:space="0"/>
            </w:tcBorders>
            <w:vAlign w:val="center"/>
          </w:tcPr>
          <w:p w14:paraId="3A80F8F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4588.74</w:t>
            </w:r>
          </w:p>
        </w:tc>
        <w:tc>
          <w:tcPr>
            <w:tcW w:w="1707" w:type="dxa"/>
            <w:vMerge w:val="continue"/>
            <w:tcBorders>
              <w:left w:val="nil"/>
              <w:right w:val="single" w:color="auto" w:sz="4" w:space="0"/>
            </w:tcBorders>
            <w:vAlign w:val="top"/>
          </w:tcPr>
          <w:p w14:paraId="427782E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2326</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460.48</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1071076.48</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BF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B87E354">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8F19904">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E1F73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75D9FE2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1624</w:t>
            </w:r>
          </w:p>
        </w:tc>
        <w:tc>
          <w:tcPr>
            <w:tcW w:w="1200" w:type="dxa"/>
            <w:tcBorders>
              <w:top w:val="single" w:color="auto" w:sz="4" w:space="0"/>
              <w:left w:val="nil"/>
              <w:bottom w:val="single" w:color="auto" w:sz="4" w:space="0"/>
              <w:right w:val="single" w:color="auto" w:sz="4" w:space="0"/>
            </w:tcBorders>
            <w:shd w:val="clear" w:color="auto" w:fill="auto"/>
            <w:vAlign w:val="center"/>
          </w:tcPr>
          <w:p w14:paraId="11D51B5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FBBD07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505.68</w:t>
            </w:r>
          </w:p>
        </w:tc>
        <w:tc>
          <w:tcPr>
            <w:tcW w:w="1967" w:type="dxa"/>
            <w:tcBorders>
              <w:top w:val="single" w:color="auto" w:sz="4" w:space="0"/>
              <w:left w:val="nil"/>
              <w:bottom w:val="single" w:color="auto" w:sz="4" w:space="0"/>
              <w:right w:val="single" w:color="auto" w:sz="4" w:space="0"/>
            </w:tcBorders>
            <w:vAlign w:val="center"/>
          </w:tcPr>
          <w:p w14:paraId="4AD1CA69">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821224.32</w:t>
            </w:r>
          </w:p>
        </w:tc>
        <w:tc>
          <w:tcPr>
            <w:tcW w:w="1707" w:type="dxa"/>
            <w:vMerge w:val="continue"/>
            <w:tcBorders>
              <w:left w:val="nil"/>
              <w:right w:val="single" w:color="auto" w:sz="4" w:space="0"/>
            </w:tcBorders>
            <w:vAlign w:val="top"/>
          </w:tcPr>
          <w:p w14:paraId="249BE55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9E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CA9571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973C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33E129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275" w:type="dxa"/>
            <w:tcBorders>
              <w:top w:val="single" w:color="auto" w:sz="4" w:space="0"/>
              <w:left w:val="nil"/>
              <w:bottom w:val="single" w:color="auto" w:sz="4" w:space="0"/>
              <w:right w:val="single" w:color="auto" w:sz="4" w:space="0"/>
            </w:tcBorders>
            <w:shd w:val="clear" w:color="auto" w:fill="auto"/>
            <w:vAlign w:val="center"/>
          </w:tcPr>
          <w:p w14:paraId="6FF2A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A5EE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77ED885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463.3</w:t>
            </w:r>
          </w:p>
        </w:tc>
        <w:tc>
          <w:tcPr>
            <w:tcW w:w="1967" w:type="dxa"/>
            <w:tcBorders>
              <w:top w:val="single" w:color="auto" w:sz="4" w:space="0"/>
              <w:left w:val="nil"/>
              <w:bottom w:val="single" w:color="auto" w:sz="4" w:space="0"/>
              <w:right w:val="single" w:color="auto" w:sz="4" w:space="0"/>
            </w:tcBorders>
            <w:vAlign w:val="center"/>
          </w:tcPr>
          <w:p w14:paraId="77AA2151">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43550.2</w:t>
            </w:r>
          </w:p>
        </w:tc>
        <w:tc>
          <w:tcPr>
            <w:tcW w:w="1707" w:type="dxa"/>
            <w:vMerge w:val="continue"/>
            <w:tcBorders>
              <w:left w:val="nil"/>
              <w:right w:val="single" w:color="auto" w:sz="4" w:space="0"/>
            </w:tcBorders>
            <w:vAlign w:val="top"/>
          </w:tcPr>
          <w:p w14:paraId="42DF51D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D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8D3234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104CCE2">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钢筋</w:t>
            </w:r>
          </w:p>
        </w:tc>
        <w:tc>
          <w:tcPr>
            <w:tcW w:w="800" w:type="dxa"/>
            <w:tcBorders>
              <w:top w:val="single" w:color="auto" w:sz="4" w:space="0"/>
              <w:left w:val="nil"/>
              <w:bottom w:val="single" w:color="auto" w:sz="4" w:space="0"/>
              <w:right w:val="single" w:color="auto" w:sz="4" w:space="0"/>
            </w:tcBorders>
            <w:shd w:val="clear" w:color="auto" w:fill="auto"/>
            <w:vAlign w:val="center"/>
          </w:tcPr>
          <w:p w14:paraId="30958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6909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70150A6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BAFBA6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w:t>
            </w:r>
          </w:p>
        </w:tc>
        <w:tc>
          <w:tcPr>
            <w:tcW w:w="1967" w:type="dxa"/>
            <w:tcBorders>
              <w:top w:val="single" w:color="auto" w:sz="4" w:space="0"/>
              <w:left w:val="nil"/>
              <w:bottom w:val="single" w:color="auto" w:sz="4" w:space="0"/>
              <w:right w:val="single" w:color="auto" w:sz="4" w:space="0"/>
            </w:tcBorders>
            <w:vAlign w:val="center"/>
          </w:tcPr>
          <w:p w14:paraId="201D381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40700</w:t>
            </w:r>
          </w:p>
        </w:tc>
        <w:tc>
          <w:tcPr>
            <w:tcW w:w="1707" w:type="dxa"/>
            <w:vMerge w:val="continue"/>
            <w:tcBorders>
              <w:left w:val="nil"/>
              <w:right w:val="single" w:color="auto" w:sz="4" w:space="0"/>
            </w:tcBorders>
            <w:vAlign w:val="top"/>
          </w:tcPr>
          <w:p w14:paraId="6F3FF3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BB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F80B2D5">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80CAB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预制盖板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32D2E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275" w:type="dxa"/>
            <w:tcBorders>
              <w:top w:val="single" w:color="auto" w:sz="4" w:space="0"/>
              <w:left w:val="nil"/>
              <w:bottom w:val="single" w:color="auto" w:sz="4" w:space="0"/>
              <w:right w:val="single" w:color="auto" w:sz="4" w:space="0"/>
            </w:tcBorders>
            <w:shd w:val="clear" w:color="auto" w:fill="auto"/>
            <w:vAlign w:val="center"/>
          </w:tcPr>
          <w:p w14:paraId="01FD9CB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6E32187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块</w:t>
            </w:r>
          </w:p>
        </w:tc>
        <w:tc>
          <w:tcPr>
            <w:tcW w:w="1700" w:type="dxa"/>
            <w:tcBorders>
              <w:top w:val="single" w:color="auto" w:sz="4" w:space="0"/>
              <w:left w:val="nil"/>
              <w:bottom w:val="single" w:color="auto" w:sz="4" w:space="0"/>
              <w:right w:val="single" w:color="auto" w:sz="4" w:space="0"/>
            </w:tcBorders>
            <w:vAlign w:val="center"/>
          </w:tcPr>
          <w:p w14:paraId="1C67FC0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36.16</w:t>
            </w:r>
          </w:p>
        </w:tc>
        <w:tc>
          <w:tcPr>
            <w:tcW w:w="1967" w:type="dxa"/>
            <w:tcBorders>
              <w:top w:val="single" w:color="auto" w:sz="4" w:space="0"/>
              <w:left w:val="nil"/>
              <w:bottom w:val="single" w:color="auto" w:sz="4" w:space="0"/>
              <w:right w:val="single" w:color="auto" w:sz="4" w:space="0"/>
            </w:tcBorders>
            <w:vAlign w:val="center"/>
          </w:tcPr>
          <w:p w14:paraId="50643253">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32544</w:t>
            </w:r>
          </w:p>
        </w:tc>
        <w:tc>
          <w:tcPr>
            <w:tcW w:w="1707" w:type="dxa"/>
            <w:vMerge w:val="continue"/>
            <w:tcBorders>
              <w:left w:val="nil"/>
              <w:right w:val="single" w:color="auto" w:sz="4" w:space="0"/>
            </w:tcBorders>
            <w:vAlign w:val="top"/>
          </w:tcPr>
          <w:p w14:paraId="27571A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5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C80D754">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941792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rPr>
              <w:t>双壁波纹管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603C6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F62C1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61161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米</w:t>
            </w:r>
          </w:p>
        </w:tc>
        <w:tc>
          <w:tcPr>
            <w:tcW w:w="1700" w:type="dxa"/>
            <w:tcBorders>
              <w:top w:val="single" w:color="auto" w:sz="4" w:space="0"/>
              <w:left w:val="nil"/>
              <w:bottom w:val="single" w:color="auto" w:sz="4" w:space="0"/>
              <w:right w:val="single" w:color="auto" w:sz="4" w:space="0"/>
            </w:tcBorders>
            <w:vAlign w:val="center"/>
          </w:tcPr>
          <w:p w14:paraId="6BAD024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61.02</w:t>
            </w:r>
          </w:p>
        </w:tc>
        <w:tc>
          <w:tcPr>
            <w:tcW w:w="1967" w:type="dxa"/>
            <w:tcBorders>
              <w:top w:val="single" w:color="auto" w:sz="4" w:space="0"/>
              <w:left w:val="nil"/>
              <w:bottom w:val="single" w:color="auto" w:sz="4" w:space="0"/>
              <w:right w:val="single" w:color="auto" w:sz="4" w:space="0"/>
            </w:tcBorders>
            <w:vAlign w:val="center"/>
          </w:tcPr>
          <w:p w14:paraId="434453BE">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7688.52</w:t>
            </w:r>
          </w:p>
        </w:tc>
        <w:tc>
          <w:tcPr>
            <w:tcW w:w="1707" w:type="dxa"/>
            <w:vMerge w:val="continue"/>
            <w:tcBorders>
              <w:left w:val="nil"/>
              <w:right w:val="single" w:color="auto" w:sz="4" w:space="0"/>
            </w:tcBorders>
            <w:vAlign w:val="top"/>
          </w:tcPr>
          <w:p w14:paraId="3B9EB6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EE5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7F02FFE">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12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92E5CD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预制盖板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05F68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39*70</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DB9C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00" w:type="dxa"/>
            <w:tcBorders>
              <w:top w:val="single" w:color="auto" w:sz="4" w:space="0"/>
              <w:left w:val="nil"/>
              <w:bottom w:val="single" w:color="auto" w:sz="4" w:space="0"/>
              <w:right w:val="single" w:color="auto" w:sz="4" w:space="0"/>
            </w:tcBorders>
            <w:shd w:val="clear" w:color="auto" w:fill="auto"/>
            <w:vAlign w:val="center"/>
          </w:tcPr>
          <w:p w14:paraId="2A17FCA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块</w:t>
            </w:r>
          </w:p>
        </w:tc>
        <w:tc>
          <w:tcPr>
            <w:tcW w:w="1700" w:type="dxa"/>
            <w:tcBorders>
              <w:top w:val="single" w:color="auto" w:sz="4" w:space="0"/>
              <w:left w:val="nil"/>
              <w:bottom w:val="single" w:color="auto" w:sz="4" w:space="0"/>
              <w:right w:val="single" w:color="auto" w:sz="4" w:space="0"/>
            </w:tcBorders>
            <w:vAlign w:val="center"/>
          </w:tcPr>
          <w:p w14:paraId="5B77D2D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41.81</w:t>
            </w:r>
          </w:p>
        </w:tc>
        <w:tc>
          <w:tcPr>
            <w:tcW w:w="1967" w:type="dxa"/>
            <w:tcBorders>
              <w:top w:val="single" w:color="auto" w:sz="4" w:space="0"/>
              <w:left w:val="nil"/>
              <w:bottom w:val="single" w:color="auto" w:sz="4" w:space="0"/>
              <w:right w:val="single" w:color="auto" w:sz="4" w:space="0"/>
            </w:tcBorders>
            <w:vAlign w:val="center"/>
          </w:tcPr>
          <w:p w14:paraId="12754FB6">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752.58</w:t>
            </w:r>
          </w:p>
        </w:tc>
        <w:tc>
          <w:tcPr>
            <w:tcW w:w="1707" w:type="dxa"/>
            <w:vMerge w:val="continue"/>
            <w:tcBorders>
              <w:left w:val="nil"/>
              <w:right w:val="single" w:color="auto" w:sz="4" w:space="0"/>
            </w:tcBorders>
            <w:vAlign w:val="top"/>
          </w:tcPr>
          <w:p w14:paraId="34B5A5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BD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277FA3B">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13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4BD171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06ACC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247CD2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F0D68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666C13D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967" w:type="dxa"/>
            <w:tcBorders>
              <w:top w:val="single" w:color="auto" w:sz="4" w:space="0"/>
              <w:left w:val="nil"/>
              <w:bottom w:val="single" w:color="auto" w:sz="4" w:space="0"/>
              <w:right w:val="single" w:color="auto" w:sz="4" w:space="0"/>
            </w:tcBorders>
            <w:vAlign w:val="center"/>
          </w:tcPr>
          <w:p w14:paraId="1C27887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1582</w:t>
            </w:r>
          </w:p>
        </w:tc>
        <w:tc>
          <w:tcPr>
            <w:tcW w:w="1707" w:type="dxa"/>
            <w:vMerge w:val="continue"/>
            <w:tcBorders>
              <w:left w:val="nil"/>
              <w:right w:val="single" w:color="auto" w:sz="4" w:space="0"/>
            </w:tcBorders>
            <w:vAlign w:val="top"/>
          </w:tcPr>
          <w:p w14:paraId="03EE5C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贰佰壹拾贰万玖仟柒佰零玖元陆角贰分</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2129709.62</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3E19A44B">
      <w:pPr>
        <w:widowControl/>
        <w:numPr>
          <w:ilvl w:val="0"/>
          <w:numId w:val="3"/>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9</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46F657F6">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0622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497F8923">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4A42D323">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2D0D9E6F">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1EB0525A">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72D2FC65">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FC688F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2E55FA0A">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39C27218">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530FF8A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0D1A3314">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2B47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81F519E">
            <w:pPr>
              <w:keepNext w:val="0"/>
              <w:keepLines w:val="0"/>
              <w:widowControl/>
              <w:suppressLineNumbers w:val="0"/>
              <w:jc w:val="center"/>
              <w:textAlignment w:val="center"/>
              <w:rPr>
                <w:rFonts w:hint="eastAsia" w:ascii="方正细等线简体" w:hAnsi="方正细等线简体" w:eastAsia="方正细等线简体" w:cs="方正细等线简体"/>
                <w:w w:val="95"/>
                <w:sz w:val="28"/>
                <w:szCs w:val="28"/>
                <w:lang w:val="en-US" w:eastAsia="zh-CN"/>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4565C2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24FC4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SMA-13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7784F0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2043</w:t>
            </w:r>
          </w:p>
        </w:tc>
        <w:tc>
          <w:tcPr>
            <w:tcW w:w="1200" w:type="dxa"/>
            <w:tcBorders>
              <w:top w:val="single" w:color="auto" w:sz="4" w:space="0"/>
              <w:left w:val="nil"/>
              <w:bottom w:val="single" w:color="auto" w:sz="4" w:space="0"/>
              <w:right w:val="single" w:color="auto" w:sz="4" w:space="0"/>
            </w:tcBorders>
            <w:shd w:val="clear" w:color="auto" w:fill="auto"/>
            <w:vAlign w:val="center"/>
          </w:tcPr>
          <w:p w14:paraId="48C74A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cs="宋体"/>
                <w:i w:val="0"/>
                <w:iCs w:val="0"/>
                <w:color w:val="000000"/>
                <w:sz w:val="20"/>
                <w:szCs w:val="20"/>
                <w:u w:val="none"/>
                <w:lang w:val="en-US" w:eastAsia="zh-CN" w:bidi="zh-CN"/>
              </w:rPr>
              <w:t>T</w:t>
            </w:r>
          </w:p>
        </w:tc>
        <w:tc>
          <w:tcPr>
            <w:tcW w:w="1700" w:type="dxa"/>
            <w:tcBorders>
              <w:top w:val="single" w:color="auto" w:sz="4" w:space="0"/>
              <w:left w:val="nil"/>
              <w:bottom w:val="single" w:color="auto" w:sz="4" w:space="0"/>
              <w:right w:val="single" w:color="auto" w:sz="4" w:space="0"/>
            </w:tcBorders>
            <w:vAlign w:val="center"/>
          </w:tcPr>
          <w:p w14:paraId="42F3AD5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549.18</w:t>
            </w:r>
          </w:p>
        </w:tc>
        <w:tc>
          <w:tcPr>
            <w:tcW w:w="1967" w:type="dxa"/>
            <w:tcBorders>
              <w:top w:val="single" w:color="auto" w:sz="4" w:space="0"/>
              <w:left w:val="nil"/>
              <w:bottom w:val="single" w:color="auto" w:sz="4" w:space="0"/>
              <w:right w:val="single" w:color="auto" w:sz="4" w:space="0"/>
            </w:tcBorders>
            <w:vAlign w:val="center"/>
          </w:tcPr>
          <w:p w14:paraId="0BE5726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1121974.74</w:t>
            </w:r>
          </w:p>
        </w:tc>
        <w:tc>
          <w:tcPr>
            <w:tcW w:w="1707" w:type="dxa"/>
            <w:vMerge w:val="restart"/>
            <w:tcBorders>
              <w:top w:val="single" w:color="auto" w:sz="4" w:space="0"/>
              <w:left w:val="nil"/>
              <w:right w:val="single" w:color="auto" w:sz="4" w:space="0"/>
            </w:tcBorders>
            <w:vAlign w:val="top"/>
          </w:tcPr>
          <w:p w14:paraId="2EB95A0E">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w:t>
            </w:r>
          </w:p>
        </w:tc>
      </w:tr>
      <w:tr w14:paraId="026C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04BEB4">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329786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24303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MS-3型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196ABC6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200" w:type="dxa"/>
            <w:tcBorders>
              <w:top w:val="single" w:color="auto" w:sz="4" w:space="0"/>
              <w:left w:val="nil"/>
              <w:bottom w:val="single" w:color="auto" w:sz="4" w:space="0"/>
              <w:right w:val="single" w:color="auto" w:sz="4" w:space="0"/>
            </w:tcBorders>
            <w:shd w:val="clear" w:color="auto" w:fill="auto"/>
            <w:vAlign w:val="center"/>
          </w:tcPr>
          <w:p w14:paraId="4F9357C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0090AB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549.18</w:t>
            </w:r>
          </w:p>
        </w:tc>
        <w:tc>
          <w:tcPr>
            <w:tcW w:w="1967" w:type="dxa"/>
            <w:tcBorders>
              <w:top w:val="single" w:color="auto" w:sz="4" w:space="0"/>
              <w:left w:val="nil"/>
              <w:bottom w:val="single" w:color="auto" w:sz="4" w:space="0"/>
              <w:right w:val="single" w:color="auto" w:sz="4" w:space="0"/>
            </w:tcBorders>
            <w:vAlign w:val="center"/>
          </w:tcPr>
          <w:p w14:paraId="2D2A327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34049.16</w:t>
            </w:r>
          </w:p>
        </w:tc>
        <w:tc>
          <w:tcPr>
            <w:tcW w:w="1707" w:type="dxa"/>
            <w:vMerge w:val="continue"/>
            <w:tcBorders>
              <w:left w:val="nil"/>
              <w:right w:val="single" w:color="auto" w:sz="4" w:space="0"/>
            </w:tcBorders>
            <w:vAlign w:val="top"/>
          </w:tcPr>
          <w:p w14:paraId="611BC05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52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5E62E6">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5538B8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44F24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13BA444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auto" w:sz="4" w:space="0"/>
              <w:left w:val="nil"/>
              <w:bottom w:val="single" w:color="auto" w:sz="4" w:space="0"/>
              <w:right w:val="single" w:color="auto" w:sz="4" w:space="0"/>
            </w:tcBorders>
            <w:shd w:val="clear" w:color="auto" w:fill="auto"/>
            <w:vAlign w:val="center"/>
          </w:tcPr>
          <w:p w14:paraId="1285F39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C7EDD2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3729</w:t>
            </w:r>
          </w:p>
        </w:tc>
        <w:tc>
          <w:tcPr>
            <w:tcW w:w="1967" w:type="dxa"/>
            <w:tcBorders>
              <w:top w:val="single" w:color="auto" w:sz="4" w:space="0"/>
              <w:left w:val="nil"/>
              <w:bottom w:val="single" w:color="auto" w:sz="4" w:space="0"/>
              <w:right w:val="single" w:color="auto" w:sz="4" w:space="0"/>
            </w:tcBorders>
            <w:vAlign w:val="center"/>
          </w:tcPr>
          <w:p w14:paraId="1FE7D9D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48477</w:t>
            </w:r>
          </w:p>
        </w:tc>
        <w:tc>
          <w:tcPr>
            <w:tcW w:w="1707" w:type="dxa"/>
            <w:vMerge w:val="continue"/>
            <w:tcBorders>
              <w:left w:val="nil"/>
              <w:right w:val="single" w:color="auto" w:sz="4" w:space="0"/>
            </w:tcBorders>
            <w:vAlign w:val="top"/>
          </w:tcPr>
          <w:p w14:paraId="4A37AAF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E94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4D6F162">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EB6C035">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73E48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5434E72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B9BCA0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0BE7F03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967" w:type="dxa"/>
            <w:tcBorders>
              <w:top w:val="single" w:color="auto" w:sz="4" w:space="0"/>
              <w:left w:val="nil"/>
              <w:bottom w:val="single" w:color="auto" w:sz="4" w:space="0"/>
              <w:right w:val="single" w:color="auto" w:sz="4" w:space="0"/>
            </w:tcBorders>
            <w:vAlign w:val="center"/>
          </w:tcPr>
          <w:p w14:paraId="0B311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2079.2</w:t>
            </w:r>
          </w:p>
        </w:tc>
        <w:tc>
          <w:tcPr>
            <w:tcW w:w="1707" w:type="dxa"/>
            <w:vMerge w:val="continue"/>
            <w:tcBorders>
              <w:left w:val="nil"/>
              <w:right w:val="single" w:color="auto" w:sz="4" w:space="0"/>
            </w:tcBorders>
            <w:vAlign w:val="top"/>
          </w:tcPr>
          <w:p w14:paraId="5667DA6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E7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F14DE55">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424D769C">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壹佰贰拾万陆仟伍佰捌拾元壹角整</w:t>
            </w:r>
          </w:p>
        </w:tc>
        <w:tc>
          <w:tcPr>
            <w:tcW w:w="1967" w:type="dxa"/>
            <w:tcBorders>
              <w:top w:val="single" w:color="auto" w:sz="4" w:space="0"/>
              <w:left w:val="nil"/>
              <w:bottom w:val="single" w:color="auto" w:sz="4" w:space="0"/>
              <w:right w:val="single" w:color="auto" w:sz="4" w:space="0"/>
            </w:tcBorders>
            <w:vAlign w:val="center"/>
          </w:tcPr>
          <w:p w14:paraId="699BD9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default" w:ascii="方正中等线简体" w:hAnsi="方正中等线简体" w:eastAsia="方正中等线简体" w:cs="方正中等线简体"/>
                <w:i w:val="0"/>
                <w:iCs w:val="0"/>
                <w:color w:val="000000"/>
                <w:kern w:val="0"/>
                <w:sz w:val="24"/>
                <w:szCs w:val="24"/>
                <w:u w:val="none"/>
                <w:lang w:val="en-US" w:eastAsia="zh-CN" w:bidi="ar"/>
              </w:rPr>
              <w:t>1206580.1</w:t>
            </w:r>
          </w:p>
        </w:tc>
        <w:tc>
          <w:tcPr>
            <w:tcW w:w="1707" w:type="dxa"/>
            <w:vMerge w:val="continue"/>
            <w:tcBorders>
              <w:left w:val="nil"/>
              <w:bottom w:val="single" w:color="auto" w:sz="4" w:space="0"/>
              <w:right w:val="single" w:color="auto" w:sz="4" w:space="0"/>
            </w:tcBorders>
            <w:vAlign w:val="center"/>
          </w:tcPr>
          <w:p w14:paraId="3CB6A40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E809B57">
      <w:pPr>
        <w:widowControl/>
        <w:numPr>
          <w:ilvl w:val="0"/>
          <w:numId w:val="4"/>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8</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4C5D64F8">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43AB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93123E">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0DF73C7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05E16E3C">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3098CF0E">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5F17C1D4">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29F990D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60BE870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37D71CD3">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BB8B3A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6518507">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E4C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5568049">
            <w:pPr>
              <w:keepNext w:val="0"/>
              <w:keepLines w:val="0"/>
              <w:widowControl/>
              <w:suppressLineNumbers w:val="0"/>
              <w:jc w:val="center"/>
              <w:textAlignment w:val="center"/>
              <w:rPr>
                <w:rFonts w:hint="eastAsia" w:ascii="方正细等线简体" w:hAnsi="方正细等线简体" w:eastAsia="方正细等线简体" w:cs="方正细等线简体"/>
                <w:w w:val="95"/>
                <w:sz w:val="28"/>
                <w:szCs w:val="28"/>
                <w:lang w:val="en-US" w:eastAsia="zh-CN"/>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261ECF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灌缝胶</w:t>
            </w:r>
          </w:p>
        </w:tc>
        <w:tc>
          <w:tcPr>
            <w:tcW w:w="800" w:type="dxa"/>
            <w:tcBorders>
              <w:top w:val="single" w:color="auto" w:sz="4" w:space="0"/>
              <w:left w:val="nil"/>
              <w:bottom w:val="single" w:color="auto" w:sz="4" w:space="0"/>
              <w:right w:val="single" w:color="auto" w:sz="4" w:space="0"/>
            </w:tcBorders>
            <w:shd w:val="clear" w:color="auto" w:fill="auto"/>
            <w:vAlign w:val="center"/>
          </w:tcPr>
          <w:p w14:paraId="0C58B4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C7BE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200" w:type="dxa"/>
            <w:tcBorders>
              <w:top w:val="single" w:color="auto" w:sz="4" w:space="0"/>
              <w:left w:val="nil"/>
              <w:bottom w:val="single" w:color="auto" w:sz="4" w:space="0"/>
              <w:right w:val="single" w:color="auto" w:sz="4" w:space="0"/>
            </w:tcBorders>
            <w:shd w:val="clear" w:color="auto" w:fill="auto"/>
            <w:vAlign w:val="center"/>
          </w:tcPr>
          <w:p w14:paraId="15400ED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cs="宋体"/>
                <w:i w:val="0"/>
                <w:iCs w:val="0"/>
                <w:color w:val="000000"/>
                <w:kern w:val="0"/>
                <w:sz w:val="20"/>
                <w:szCs w:val="20"/>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084A6AC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967" w:type="dxa"/>
            <w:tcBorders>
              <w:top w:val="single" w:color="auto" w:sz="4" w:space="0"/>
              <w:left w:val="nil"/>
              <w:bottom w:val="single" w:color="auto" w:sz="4" w:space="0"/>
              <w:right w:val="single" w:color="auto" w:sz="4" w:space="0"/>
            </w:tcBorders>
            <w:vAlign w:val="center"/>
          </w:tcPr>
          <w:p w14:paraId="24432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273.68</w:t>
            </w:r>
          </w:p>
        </w:tc>
        <w:tc>
          <w:tcPr>
            <w:tcW w:w="1707" w:type="dxa"/>
            <w:vMerge w:val="restart"/>
            <w:tcBorders>
              <w:top w:val="single" w:color="auto" w:sz="4" w:space="0"/>
              <w:left w:val="nil"/>
              <w:right w:val="single" w:color="auto" w:sz="4" w:space="0"/>
            </w:tcBorders>
            <w:vAlign w:val="top"/>
          </w:tcPr>
          <w:p w14:paraId="1460A2FC">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价格含13%增值税专用发票，石灰岩包含93km运距，沥青混凝土包含90km运距。</w:t>
            </w:r>
          </w:p>
        </w:tc>
      </w:tr>
      <w:tr w14:paraId="3FC0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6D1998">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41CBD9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贴缝带</w:t>
            </w:r>
          </w:p>
        </w:tc>
        <w:tc>
          <w:tcPr>
            <w:tcW w:w="800" w:type="dxa"/>
            <w:tcBorders>
              <w:top w:val="single" w:color="auto" w:sz="4" w:space="0"/>
              <w:left w:val="nil"/>
              <w:bottom w:val="single" w:color="auto" w:sz="4" w:space="0"/>
              <w:right w:val="single" w:color="auto" w:sz="4" w:space="0"/>
            </w:tcBorders>
            <w:shd w:val="clear" w:color="auto" w:fill="auto"/>
            <w:vAlign w:val="center"/>
          </w:tcPr>
          <w:p w14:paraId="2E23E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3F258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200" w:type="dxa"/>
            <w:tcBorders>
              <w:top w:val="single" w:color="auto" w:sz="4" w:space="0"/>
              <w:left w:val="nil"/>
              <w:bottom w:val="single" w:color="auto" w:sz="4" w:space="0"/>
              <w:right w:val="single" w:color="auto" w:sz="4" w:space="0"/>
            </w:tcBorders>
            <w:shd w:val="clear" w:color="auto" w:fill="auto"/>
            <w:vAlign w:val="center"/>
          </w:tcPr>
          <w:p w14:paraId="48E7DCD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1B12935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967" w:type="dxa"/>
            <w:tcBorders>
              <w:top w:val="single" w:color="auto" w:sz="4" w:space="0"/>
              <w:left w:val="nil"/>
              <w:bottom w:val="single" w:color="auto" w:sz="4" w:space="0"/>
              <w:right w:val="single" w:color="auto" w:sz="4" w:space="0"/>
            </w:tcBorders>
            <w:vAlign w:val="center"/>
          </w:tcPr>
          <w:p w14:paraId="58CF4520">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549.18</w:t>
            </w:r>
          </w:p>
        </w:tc>
        <w:tc>
          <w:tcPr>
            <w:tcW w:w="1707" w:type="dxa"/>
            <w:vMerge w:val="continue"/>
            <w:tcBorders>
              <w:left w:val="nil"/>
              <w:right w:val="single" w:color="auto" w:sz="4" w:space="0"/>
            </w:tcBorders>
            <w:vAlign w:val="top"/>
          </w:tcPr>
          <w:p w14:paraId="14F29E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303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AEAF39E">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D6ED015">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699F8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02567AE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21CE9F0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0715FA3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3729</w:t>
            </w:r>
          </w:p>
        </w:tc>
        <w:tc>
          <w:tcPr>
            <w:tcW w:w="1967" w:type="dxa"/>
            <w:tcBorders>
              <w:top w:val="single" w:color="auto" w:sz="4" w:space="0"/>
              <w:left w:val="nil"/>
              <w:bottom w:val="single" w:color="auto" w:sz="4" w:space="0"/>
              <w:right w:val="single" w:color="auto" w:sz="4" w:space="0"/>
            </w:tcBorders>
            <w:vAlign w:val="center"/>
          </w:tcPr>
          <w:p w14:paraId="3517F0B5">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24238.5</w:t>
            </w:r>
          </w:p>
        </w:tc>
        <w:tc>
          <w:tcPr>
            <w:tcW w:w="1707" w:type="dxa"/>
            <w:vMerge w:val="continue"/>
            <w:tcBorders>
              <w:left w:val="nil"/>
              <w:right w:val="single" w:color="auto" w:sz="4" w:space="0"/>
            </w:tcBorders>
            <w:vAlign w:val="top"/>
          </w:tcPr>
          <w:p w14:paraId="183DC45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C7C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16C22A9">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48EFEC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6D0E38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SBS</w:t>
            </w:r>
          </w:p>
        </w:tc>
        <w:tc>
          <w:tcPr>
            <w:tcW w:w="1275" w:type="dxa"/>
            <w:tcBorders>
              <w:top w:val="single" w:color="auto" w:sz="4" w:space="0"/>
              <w:left w:val="nil"/>
              <w:bottom w:val="single" w:color="auto" w:sz="4" w:space="0"/>
              <w:right w:val="single" w:color="auto" w:sz="4" w:space="0"/>
            </w:tcBorders>
            <w:shd w:val="clear" w:color="auto" w:fill="auto"/>
            <w:vAlign w:val="center"/>
          </w:tcPr>
          <w:p w14:paraId="42C06A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E1FA91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2559197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5537</w:t>
            </w:r>
          </w:p>
        </w:tc>
        <w:tc>
          <w:tcPr>
            <w:tcW w:w="1967" w:type="dxa"/>
            <w:tcBorders>
              <w:top w:val="single" w:color="auto" w:sz="4" w:space="0"/>
              <w:left w:val="nil"/>
              <w:bottom w:val="single" w:color="auto" w:sz="4" w:space="0"/>
              <w:right w:val="single" w:color="auto" w:sz="4" w:space="0"/>
            </w:tcBorders>
            <w:vAlign w:val="center"/>
          </w:tcPr>
          <w:p w14:paraId="4EFAF5E4">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55370</w:t>
            </w:r>
          </w:p>
        </w:tc>
        <w:tc>
          <w:tcPr>
            <w:tcW w:w="1707" w:type="dxa"/>
            <w:vMerge w:val="continue"/>
            <w:tcBorders>
              <w:left w:val="nil"/>
              <w:right w:val="single" w:color="auto" w:sz="4" w:space="0"/>
            </w:tcBorders>
            <w:vAlign w:val="top"/>
          </w:tcPr>
          <w:p w14:paraId="5332E2E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305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0214003">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CB62040">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石灰岩</w:t>
            </w:r>
          </w:p>
        </w:tc>
        <w:tc>
          <w:tcPr>
            <w:tcW w:w="800" w:type="dxa"/>
            <w:tcBorders>
              <w:top w:val="single" w:color="auto" w:sz="4" w:space="0"/>
              <w:left w:val="nil"/>
              <w:bottom w:val="single" w:color="auto" w:sz="4" w:space="0"/>
              <w:right w:val="single" w:color="auto" w:sz="4" w:space="0"/>
            </w:tcBorders>
            <w:shd w:val="clear" w:color="auto" w:fill="auto"/>
            <w:vAlign w:val="center"/>
          </w:tcPr>
          <w:p w14:paraId="72DF2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4A6ED5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876B9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EC9505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124.02</w:t>
            </w:r>
          </w:p>
        </w:tc>
        <w:tc>
          <w:tcPr>
            <w:tcW w:w="1967" w:type="dxa"/>
            <w:tcBorders>
              <w:top w:val="single" w:color="auto" w:sz="4" w:space="0"/>
              <w:left w:val="nil"/>
              <w:bottom w:val="single" w:color="auto" w:sz="4" w:space="0"/>
              <w:right w:val="single" w:color="auto" w:sz="4" w:space="0"/>
            </w:tcBorders>
            <w:vAlign w:val="center"/>
          </w:tcPr>
          <w:p w14:paraId="3CF6B514">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7813.26</w:t>
            </w:r>
          </w:p>
        </w:tc>
        <w:tc>
          <w:tcPr>
            <w:tcW w:w="1707" w:type="dxa"/>
            <w:vMerge w:val="continue"/>
            <w:tcBorders>
              <w:left w:val="nil"/>
              <w:right w:val="single" w:color="auto" w:sz="4" w:space="0"/>
            </w:tcBorders>
            <w:vAlign w:val="top"/>
          </w:tcPr>
          <w:p w14:paraId="549CDC8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D0B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3B5269B">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2CC992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7219BE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14876E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4EE33239">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A8EC8B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460.48</w:t>
            </w:r>
          </w:p>
        </w:tc>
        <w:tc>
          <w:tcPr>
            <w:tcW w:w="1967" w:type="dxa"/>
            <w:tcBorders>
              <w:top w:val="single" w:color="auto" w:sz="4" w:space="0"/>
              <w:left w:val="nil"/>
              <w:bottom w:val="single" w:color="auto" w:sz="4" w:space="0"/>
              <w:right w:val="single" w:color="auto" w:sz="4" w:space="0"/>
            </w:tcBorders>
            <w:vAlign w:val="center"/>
          </w:tcPr>
          <w:p w14:paraId="1BA7C92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568692.8</w:t>
            </w:r>
          </w:p>
        </w:tc>
        <w:tc>
          <w:tcPr>
            <w:tcW w:w="1707" w:type="dxa"/>
            <w:vMerge w:val="continue"/>
            <w:tcBorders>
              <w:left w:val="nil"/>
              <w:right w:val="single" w:color="auto" w:sz="4" w:space="0"/>
            </w:tcBorders>
            <w:vAlign w:val="top"/>
          </w:tcPr>
          <w:p w14:paraId="1726304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4E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7E4FCB3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D3023E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DD528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6D4BF1C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997</w:t>
            </w:r>
          </w:p>
        </w:tc>
        <w:tc>
          <w:tcPr>
            <w:tcW w:w="1200" w:type="dxa"/>
            <w:tcBorders>
              <w:top w:val="single" w:color="auto" w:sz="4" w:space="0"/>
              <w:left w:val="nil"/>
              <w:bottom w:val="single" w:color="auto" w:sz="4" w:space="0"/>
              <w:right w:val="single" w:color="auto" w:sz="4" w:space="0"/>
            </w:tcBorders>
            <w:shd w:val="clear" w:color="auto" w:fill="auto"/>
            <w:vAlign w:val="center"/>
          </w:tcPr>
          <w:p w14:paraId="780AF15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60AFDD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505.68</w:t>
            </w:r>
          </w:p>
        </w:tc>
        <w:tc>
          <w:tcPr>
            <w:tcW w:w="1967" w:type="dxa"/>
            <w:tcBorders>
              <w:top w:val="single" w:color="auto" w:sz="4" w:space="0"/>
              <w:left w:val="nil"/>
              <w:bottom w:val="single" w:color="auto" w:sz="4" w:space="0"/>
              <w:right w:val="single" w:color="auto" w:sz="4" w:space="0"/>
            </w:tcBorders>
            <w:vAlign w:val="center"/>
          </w:tcPr>
          <w:p w14:paraId="797CE9F5">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504162.96</w:t>
            </w:r>
          </w:p>
        </w:tc>
        <w:tc>
          <w:tcPr>
            <w:tcW w:w="1707" w:type="dxa"/>
            <w:vMerge w:val="continue"/>
            <w:tcBorders>
              <w:left w:val="nil"/>
              <w:right w:val="single" w:color="auto" w:sz="4" w:space="0"/>
            </w:tcBorders>
            <w:vAlign w:val="top"/>
          </w:tcPr>
          <w:p w14:paraId="1F0EE35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4BC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D6FC151">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4"/>
                <w:szCs w:val="24"/>
                <w:lang w:val="en-US" w:eastAsia="zh-CN" w:bidi="ar-SA"/>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11F5646">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76C13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9152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7BDC5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4F152B1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967" w:type="dxa"/>
            <w:tcBorders>
              <w:top w:val="single" w:color="auto" w:sz="4" w:space="0"/>
              <w:left w:val="nil"/>
              <w:bottom w:val="single" w:color="auto" w:sz="4" w:space="0"/>
              <w:right w:val="single" w:color="auto" w:sz="4" w:space="0"/>
            </w:tcBorders>
            <w:vAlign w:val="center"/>
          </w:tcPr>
          <w:p w14:paraId="639EA7B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1319.84</w:t>
            </w:r>
          </w:p>
        </w:tc>
        <w:tc>
          <w:tcPr>
            <w:tcW w:w="1707" w:type="dxa"/>
            <w:vMerge w:val="continue"/>
            <w:tcBorders>
              <w:left w:val="nil"/>
              <w:right w:val="single" w:color="auto" w:sz="4" w:space="0"/>
            </w:tcBorders>
            <w:vAlign w:val="top"/>
          </w:tcPr>
          <w:p w14:paraId="180DCA8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D0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58848488">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2B5FA3B1">
            <w:pPr>
              <w:keepNext w:val="0"/>
              <w:keepLines w:val="0"/>
              <w:widowControl/>
              <w:suppressLineNumbers w:val="0"/>
              <w:jc w:val="center"/>
              <w:textAlignment w:val="center"/>
              <w:rPr>
                <w:rFonts w:hint="eastAsia" w:ascii="方正中等线简体" w:hAnsi="方正中等线简体" w:eastAsia="方正细等线简体" w:cs="方正中等线简体"/>
                <w:i w:val="0"/>
                <w:color w:val="000000"/>
                <w:sz w:val="24"/>
                <w:szCs w:val="24"/>
                <w:u w:val="none"/>
                <w:lang w:val="en-US" w:eastAsia="zh-CN" w:bidi="zh-CN"/>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壹佰壹拾陆万贰仟肆佰贰拾元贰角贰分</w:t>
            </w:r>
          </w:p>
        </w:tc>
        <w:tc>
          <w:tcPr>
            <w:tcW w:w="1967" w:type="dxa"/>
            <w:tcBorders>
              <w:top w:val="single" w:color="auto" w:sz="4" w:space="0"/>
              <w:left w:val="nil"/>
              <w:bottom w:val="single" w:color="auto" w:sz="4" w:space="0"/>
              <w:right w:val="single" w:color="auto" w:sz="4" w:space="0"/>
            </w:tcBorders>
            <w:vAlign w:val="center"/>
          </w:tcPr>
          <w:p w14:paraId="413E45F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1162420.22</w:t>
            </w:r>
          </w:p>
        </w:tc>
        <w:tc>
          <w:tcPr>
            <w:tcW w:w="1707" w:type="dxa"/>
            <w:vMerge w:val="continue"/>
            <w:tcBorders>
              <w:left w:val="nil"/>
              <w:bottom w:val="single" w:color="auto" w:sz="4" w:space="0"/>
              <w:right w:val="single" w:color="auto" w:sz="4" w:space="0"/>
            </w:tcBorders>
            <w:vAlign w:val="center"/>
          </w:tcPr>
          <w:p w14:paraId="1B66C5C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574E3B72">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default" w:ascii="方正细等线简体" w:hAnsi="方正细等线简体" w:eastAsia="方正细等线简体" w:cs="方正细等线简体"/>
          <w:color w:val="auto"/>
          <w:spacing w:val="-5"/>
          <w:sz w:val="24"/>
          <w:szCs w:val="22"/>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5B72E3F1">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7B17D65">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0B19AEB1">
      <w:pPr>
        <w:widowControl/>
        <w:spacing w:after="240" w:line="400" w:lineRule="exact"/>
        <w:jc w:val="both"/>
        <w:rPr>
          <w:rFonts w:hint="eastAsia" w:ascii="方正细等线简体" w:hAnsi="方正细等线简体" w:eastAsia="方正细等线简体" w:cs="方正细等线简体"/>
          <w:sz w:val="24"/>
          <w:szCs w:val="24"/>
          <w:lang w:val="en-US"/>
        </w:rPr>
      </w:pPr>
    </w:p>
    <w:p w14:paraId="2BC11464">
      <w:pPr>
        <w:widowControl/>
        <w:spacing w:after="240" w:line="400" w:lineRule="exact"/>
        <w:jc w:val="both"/>
        <w:rPr>
          <w:rFonts w:hint="eastAsia" w:ascii="方正细等线简体" w:hAnsi="方正细等线简体" w:eastAsia="方正细等线简体" w:cs="方正细等线简体"/>
          <w:sz w:val="24"/>
          <w:szCs w:val="24"/>
          <w:lang w:val="en-US"/>
        </w:rPr>
      </w:pPr>
    </w:p>
    <w:p w14:paraId="1F8018F0">
      <w:pPr>
        <w:widowControl/>
        <w:spacing w:after="240" w:line="400" w:lineRule="exact"/>
        <w:jc w:val="both"/>
        <w:rPr>
          <w:rFonts w:hint="eastAsia" w:ascii="方正细等线简体" w:hAnsi="方正细等线简体" w:eastAsia="方正细等线简体" w:cs="方正细等线简体"/>
          <w:sz w:val="24"/>
          <w:szCs w:val="24"/>
          <w:lang w:val="en-US"/>
        </w:rPr>
      </w:pPr>
    </w:p>
    <w:p w14:paraId="3E1D49A0">
      <w:pPr>
        <w:widowControl/>
        <w:spacing w:after="240" w:line="400" w:lineRule="exact"/>
        <w:jc w:val="both"/>
        <w:rPr>
          <w:rFonts w:hint="eastAsia" w:ascii="方正细等线简体" w:hAnsi="方正细等线简体" w:eastAsia="方正细等线简体" w:cs="方正细等线简体"/>
          <w:sz w:val="24"/>
          <w:szCs w:val="24"/>
          <w:lang w:val="en-US"/>
        </w:rPr>
      </w:pPr>
    </w:p>
    <w:p w14:paraId="0386277A">
      <w:pPr>
        <w:widowControl/>
        <w:spacing w:after="240" w:line="400" w:lineRule="exact"/>
        <w:jc w:val="both"/>
        <w:rPr>
          <w:rFonts w:hint="eastAsia" w:ascii="方正细等线简体" w:hAnsi="方正细等线简体" w:eastAsia="方正细等线简体" w:cs="方正细等线简体"/>
          <w:sz w:val="24"/>
          <w:szCs w:val="24"/>
          <w:lang w:val="en-US"/>
        </w:rPr>
      </w:pPr>
    </w:p>
    <w:p w14:paraId="429B80D0">
      <w:pPr>
        <w:widowControl/>
        <w:spacing w:after="240" w:line="400" w:lineRule="exact"/>
        <w:jc w:val="both"/>
        <w:rPr>
          <w:rFonts w:hint="eastAsia" w:ascii="方正细等线简体" w:hAnsi="方正细等线简体" w:eastAsia="方正细等线简体" w:cs="方正细等线简体"/>
          <w:sz w:val="24"/>
          <w:szCs w:val="24"/>
          <w:lang w:val="en-US"/>
        </w:rPr>
      </w:pPr>
    </w:p>
    <w:p w14:paraId="16FFD080">
      <w:pPr>
        <w:widowControl/>
        <w:spacing w:after="240" w:line="400" w:lineRule="exact"/>
        <w:jc w:val="both"/>
        <w:rPr>
          <w:rFonts w:hint="eastAsia" w:ascii="方正细等线简体" w:hAnsi="方正细等线简体" w:eastAsia="方正细等线简体" w:cs="方正细等线简体"/>
          <w:sz w:val="24"/>
          <w:szCs w:val="24"/>
          <w:lang w:val="en-US"/>
        </w:rPr>
      </w:pPr>
    </w:p>
    <w:p w14:paraId="55AC744F">
      <w:pPr>
        <w:widowControl/>
        <w:spacing w:after="240" w:line="400" w:lineRule="exact"/>
        <w:jc w:val="both"/>
        <w:rPr>
          <w:rFonts w:hint="eastAsia" w:ascii="方正细等线简体" w:hAnsi="方正细等线简体" w:eastAsia="方正细等线简体" w:cs="方正细等线简体"/>
          <w:sz w:val="24"/>
          <w:szCs w:val="24"/>
          <w:lang w:val="en-US"/>
        </w:rPr>
      </w:pPr>
    </w:p>
    <w:p w14:paraId="0CABAED3">
      <w:pPr>
        <w:widowControl/>
        <w:spacing w:after="240" w:line="400" w:lineRule="exact"/>
        <w:jc w:val="both"/>
        <w:rPr>
          <w:rFonts w:hint="eastAsia" w:ascii="方正细等线简体" w:hAnsi="方正细等线简体" w:eastAsia="方正细等线简体" w:cs="方正细等线简体"/>
          <w:sz w:val="24"/>
          <w:szCs w:val="24"/>
          <w:lang w:val="en-US"/>
        </w:rPr>
      </w:pPr>
    </w:p>
    <w:p w14:paraId="527184E1">
      <w:pPr>
        <w:widowControl/>
        <w:spacing w:after="240" w:line="400" w:lineRule="exact"/>
        <w:jc w:val="both"/>
        <w:rPr>
          <w:rFonts w:hint="eastAsia" w:ascii="方正细等线简体" w:hAnsi="方正细等线简体" w:eastAsia="方正细等线简体" w:cs="方正细等线简体"/>
          <w:sz w:val="24"/>
          <w:szCs w:val="24"/>
          <w:lang w:val="en-US"/>
        </w:rPr>
      </w:pPr>
    </w:p>
    <w:p w14:paraId="1318C17C">
      <w:pPr>
        <w:widowControl/>
        <w:spacing w:after="240" w:line="400" w:lineRule="exact"/>
        <w:jc w:val="both"/>
        <w:rPr>
          <w:rFonts w:hint="eastAsia" w:ascii="方正细等线简体" w:hAnsi="方正细等线简体" w:eastAsia="方正细等线简体" w:cs="方正细等线简体"/>
          <w:sz w:val="24"/>
          <w:szCs w:val="24"/>
          <w:lang w:val="en-US"/>
        </w:rPr>
      </w:pPr>
    </w:p>
    <w:p w14:paraId="34406625">
      <w:pPr>
        <w:widowControl/>
        <w:spacing w:after="240" w:line="400" w:lineRule="exact"/>
        <w:jc w:val="both"/>
        <w:rPr>
          <w:rFonts w:hint="eastAsia" w:ascii="方正细等线简体" w:hAnsi="方正细等线简体" w:eastAsia="方正细等线简体" w:cs="方正细等线简体"/>
          <w:sz w:val="24"/>
          <w:szCs w:val="24"/>
          <w:lang w:val="en-US"/>
        </w:rPr>
      </w:pPr>
    </w:p>
    <w:p w14:paraId="67AFCD4A">
      <w:pPr>
        <w:widowControl/>
        <w:spacing w:after="240" w:line="400" w:lineRule="exact"/>
        <w:jc w:val="both"/>
        <w:rPr>
          <w:rFonts w:hint="eastAsia" w:ascii="方正细等线简体" w:hAnsi="方正细等线简体" w:eastAsia="方正细等线简体" w:cs="方正细等线简体"/>
          <w:sz w:val="24"/>
          <w:szCs w:val="24"/>
          <w:lang w:val="en-US"/>
        </w:rPr>
      </w:pPr>
    </w:p>
    <w:p w14:paraId="071636B2">
      <w:pPr>
        <w:widowControl/>
        <w:spacing w:after="240" w:line="400" w:lineRule="exact"/>
        <w:jc w:val="both"/>
        <w:rPr>
          <w:rFonts w:hint="eastAsia" w:ascii="方正细等线简体" w:hAnsi="方正细等线简体" w:eastAsia="方正细等线简体" w:cs="方正细等线简体"/>
          <w:sz w:val="24"/>
          <w:szCs w:val="24"/>
          <w:lang w:val="en-US"/>
        </w:rPr>
      </w:pPr>
    </w:p>
    <w:p w14:paraId="70177E18">
      <w:pPr>
        <w:widowControl/>
        <w:spacing w:after="240" w:line="400" w:lineRule="exact"/>
        <w:jc w:val="both"/>
        <w:rPr>
          <w:rFonts w:hint="eastAsia" w:ascii="方正细等线简体" w:hAnsi="方正细等线简体" w:eastAsia="方正细等线简体" w:cs="方正细等线简体"/>
          <w:sz w:val="24"/>
          <w:szCs w:val="24"/>
          <w:lang w:val="en-US"/>
        </w:rPr>
      </w:pPr>
    </w:p>
    <w:p w14:paraId="2AFC01A7">
      <w:pPr>
        <w:widowControl/>
        <w:spacing w:after="240" w:line="400" w:lineRule="exact"/>
        <w:jc w:val="both"/>
        <w:rPr>
          <w:rFonts w:hint="eastAsia" w:ascii="方正细等线简体" w:hAnsi="方正细等线简体" w:eastAsia="方正细等线简体" w:cs="方正细等线简体"/>
          <w:sz w:val="24"/>
          <w:szCs w:val="24"/>
          <w:lang w:val="en-US"/>
        </w:rPr>
      </w:pPr>
      <w:bookmarkStart w:id="2" w:name="_GoBack"/>
      <w:bookmarkEnd w:id="2"/>
    </w:p>
    <w:p w14:paraId="0B6357CF">
      <w:pPr>
        <w:widowControl/>
        <w:spacing w:after="240" w:line="400" w:lineRule="exact"/>
        <w:jc w:val="both"/>
        <w:rPr>
          <w:rFonts w:hint="eastAsia" w:ascii="方正细等线简体" w:hAnsi="方正细等线简体" w:eastAsia="方正细等线简体" w:cs="方正细等线简体"/>
          <w:sz w:val="24"/>
          <w:szCs w:val="24"/>
          <w:lang w:val="en-US"/>
        </w:rPr>
      </w:pPr>
    </w:p>
    <w:p w14:paraId="5F5BA9FD">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4EA38B81">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14:textFill>
            <w14:solidFill>
              <w14:schemeClr w14:val="tx1"/>
            </w14:solidFill>
          </w14:textFill>
        </w:rPr>
        <w:t xml:space="preserve">第五章   </w:t>
      </w:r>
      <w:r>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谈判日期：20</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2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年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月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日  </w:t>
      </w:r>
      <w:r>
        <w:rPr>
          <w:rFonts w:hint="eastAsia" w:ascii="方正细等线简体" w:hAnsi="方正细等线简体" w:eastAsia="方正细等线简体" w:cs="方正细等线简体"/>
          <w:b/>
          <w:color w:val="000000" w:themeColor="text1"/>
          <w:spacing w:val="-5"/>
          <w:sz w:val="28"/>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竞争性谈判项目</w:t>
            </w:r>
          </w:p>
        </w:tc>
        <w:tc>
          <w:tcPr>
            <w:tcW w:w="4038" w:type="pct"/>
          </w:tcPr>
          <w:p w14:paraId="4B6F3D91">
            <w:pPr>
              <w:widowControl/>
              <w:spacing w:after="240" w:line="240" w:lineRule="auto"/>
              <w:jc w:val="center"/>
              <w:rPr>
                <w:rFonts w:hint="default"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b w:val="0"/>
                <w:bCs/>
                <w:sz w:val="24"/>
                <w:szCs w:val="24"/>
                <w:u w:val="none"/>
                <w:lang w:eastAsia="zh-CN"/>
              </w:rPr>
              <w:t>（QT-05-2025227）凯里营运中心局部路段路面沉降积水麻面等病害养护工程</w:t>
            </w:r>
            <w:r>
              <w:rPr>
                <w:rFonts w:hint="eastAsia"/>
                <w:b w:val="0"/>
                <w:bCs/>
                <w:sz w:val="24"/>
                <w:szCs w:val="24"/>
                <w:u w:val="none"/>
                <w:lang w:val="en-US" w:eastAsia="zh-CN"/>
              </w:rPr>
              <w:t>等三个路面工程</w:t>
            </w: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t>谈判内容</w:t>
            </w:r>
          </w:p>
        </w:tc>
        <w:tc>
          <w:tcPr>
            <w:tcW w:w="4038" w:type="pct"/>
            <w:vAlign w:val="top"/>
          </w:tcPr>
          <w:p w14:paraId="391A4EDC">
            <w:pPr>
              <w:widowControl/>
              <w:numPr>
                <w:ilvl w:val="0"/>
                <w:numId w:val="5"/>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表决结果:同意的*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票</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，反对的*票，弃权的 *票。是否</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有限</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公司</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1、：    元，2、税金：   元，3、其它费用：   元。合计人民币：***元整（</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00.00）</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请你慎重考虑</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6"/>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1BA1D1A">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73215D1B">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2D8651">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8F100CF">
      <w:pPr>
        <w:numPr>
          <w:ilvl w:val="0"/>
          <w:numId w:val="0"/>
        </w:numPr>
        <w:spacing w:before="63"/>
        <w:jc w:val="center"/>
        <w:rPr>
          <w:rFonts w:hint="eastAsia" w:ascii="方正细等线简体" w:hAnsi="方正细等线简体" w:eastAsia="方正细等线简体" w:cs="方正细等线简体"/>
          <w:b/>
          <w:bCs/>
          <w:sz w:val="32"/>
          <w:szCs w:val="32"/>
          <w:lang w:val="en-US" w:eastAsia="zh-CN"/>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6C4C7BB6">
      <w:pPr>
        <w:widowControl/>
        <w:spacing w:after="240"/>
        <w:jc w:val="both"/>
        <w:rPr>
          <w:rFonts w:hint="eastAsia" w:ascii="方正细等线简体" w:hAnsi="方正细等线简体" w:eastAsia="方正细等线简体" w:cs="方正细等线简体"/>
          <w:b w:val="0"/>
          <w:bCs w:val="0"/>
          <w:sz w:val="24"/>
          <w:szCs w:val="24"/>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C35F6625"/>
    <w:multiLevelType w:val="singleLevel"/>
    <w:tmpl w:val="C35F6625"/>
    <w:lvl w:ilvl="0" w:tentative="0">
      <w:start w:val="1"/>
      <w:numFmt w:val="chineseCounting"/>
      <w:suff w:val="nothing"/>
      <w:lvlText w:val="%1、"/>
      <w:lvlJc w:val="left"/>
      <w:rPr>
        <w:rFonts w:hint="eastAsia"/>
      </w:rPr>
    </w:lvl>
  </w:abstractNum>
  <w:abstractNum w:abstractNumId="3">
    <w:nsid w:val="278AA6AB"/>
    <w:multiLevelType w:val="singleLevel"/>
    <w:tmpl w:val="278AA6AB"/>
    <w:lvl w:ilvl="0" w:tentative="0">
      <w:start w:val="1"/>
      <w:numFmt w:val="chineseCounting"/>
      <w:suff w:val="nothing"/>
      <w:lvlText w:val="%1、"/>
      <w:lvlJc w:val="left"/>
      <w:rPr>
        <w:rFonts w:hint="eastAsia"/>
      </w:rPr>
    </w:lvl>
  </w:abstractNum>
  <w:abstractNum w:abstractNumId="4">
    <w:nsid w:val="464637E2"/>
    <w:multiLevelType w:val="singleLevel"/>
    <w:tmpl w:val="464637E2"/>
    <w:lvl w:ilvl="0" w:tentative="0">
      <w:start w:val="1"/>
      <w:numFmt w:val="decimal"/>
      <w:suff w:val="nothing"/>
      <w:lvlText w:val="（%1）"/>
      <w:lvlJc w:val="left"/>
    </w:lvl>
  </w:abstractNum>
  <w:abstractNum w:abstractNumId="5">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1146B8"/>
    <w:rsid w:val="02360C69"/>
    <w:rsid w:val="04793F02"/>
    <w:rsid w:val="0645535F"/>
    <w:rsid w:val="065603EF"/>
    <w:rsid w:val="0731661F"/>
    <w:rsid w:val="07F44F43"/>
    <w:rsid w:val="08050E13"/>
    <w:rsid w:val="090273C3"/>
    <w:rsid w:val="09464362"/>
    <w:rsid w:val="0BAA1713"/>
    <w:rsid w:val="0BF071AA"/>
    <w:rsid w:val="0D160430"/>
    <w:rsid w:val="0EDF2C71"/>
    <w:rsid w:val="0EFD5027"/>
    <w:rsid w:val="11150F9A"/>
    <w:rsid w:val="111559BB"/>
    <w:rsid w:val="11904EE0"/>
    <w:rsid w:val="11D118D4"/>
    <w:rsid w:val="14025B64"/>
    <w:rsid w:val="14165EB9"/>
    <w:rsid w:val="1437091F"/>
    <w:rsid w:val="15B220BF"/>
    <w:rsid w:val="16EA5685"/>
    <w:rsid w:val="16FE21EA"/>
    <w:rsid w:val="181B1EE6"/>
    <w:rsid w:val="185A23C8"/>
    <w:rsid w:val="18703948"/>
    <w:rsid w:val="18C02095"/>
    <w:rsid w:val="1A7D045D"/>
    <w:rsid w:val="1A846A10"/>
    <w:rsid w:val="1BA610D6"/>
    <w:rsid w:val="1BDB4F4F"/>
    <w:rsid w:val="1C4E0166"/>
    <w:rsid w:val="1CAC0E41"/>
    <w:rsid w:val="1D0A5A86"/>
    <w:rsid w:val="1DA62AB3"/>
    <w:rsid w:val="1E954A0C"/>
    <w:rsid w:val="1F6C2AD5"/>
    <w:rsid w:val="1FA9274C"/>
    <w:rsid w:val="1FB43D8C"/>
    <w:rsid w:val="203A6E6F"/>
    <w:rsid w:val="207143A8"/>
    <w:rsid w:val="207A6F6A"/>
    <w:rsid w:val="21B52A8B"/>
    <w:rsid w:val="21E6458E"/>
    <w:rsid w:val="22E86597"/>
    <w:rsid w:val="23D64892"/>
    <w:rsid w:val="23ED1F8E"/>
    <w:rsid w:val="249C3453"/>
    <w:rsid w:val="27FB21B9"/>
    <w:rsid w:val="288B4C90"/>
    <w:rsid w:val="28D4483D"/>
    <w:rsid w:val="29C52A83"/>
    <w:rsid w:val="2AF81B6D"/>
    <w:rsid w:val="2B4753C7"/>
    <w:rsid w:val="2B713738"/>
    <w:rsid w:val="2B8326BA"/>
    <w:rsid w:val="2C1B7D86"/>
    <w:rsid w:val="2E707834"/>
    <w:rsid w:val="2FF11D9D"/>
    <w:rsid w:val="30C44CC6"/>
    <w:rsid w:val="32502C17"/>
    <w:rsid w:val="32984D6D"/>
    <w:rsid w:val="3316116C"/>
    <w:rsid w:val="331E5656"/>
    <w:rsid w:val="33AA0ECE"/>
    <w:rsid w:val="341440D5"/>
    <w:rsid w:val="35DD47DC"/>
    <w:rsid w:val="3754461C"/>
    <w:rsid w:val="39232473"/>
    <w:rsid w:val="395B3574"/>
    <w:rsid w:val="3A2C3168"/>
    <w:rsid w:val="3A46388D"/>
    <w:rsid w:val="3AAD3AE0"/>
    <w:rsid w:val="3AE74639"/>
    <w:rsid w:val="3C1C5583"/>
    <w:rsid w:val="3D4F2DE6"/>
    <w:rsid w:val="3D9B0F50"/>
    <w:rsid w:val="3E640D98"/>
    <w:rsid w:val="3F381A28"/>
    <w:rsid w:val="3F483E7A"/>
    <w:rsid w:val="41F73122"/>
    <w:rsid w:val="42530910"/>
    <w:rsid w:val="42DF7133"/>
    <w:rsid w:val="44D070A6"/>
    <w:rsid w:val="47AA1549"/>
    <w:rsid w:val="47B52AE1"/>
    <w:rsid w:val="48CB14FB"/>
    <w:rsid w:val="4ADC7DA6"/>
    <w:rsid w:val="4B6C07C3"/>
    <w:rsid w:val="4CD64C77"/>
    <w:rsid w:val="4D7D66E2"/>
    <w:rsid w:val="51246DFA"/>
    <w:rsid w:val="51634335"/>
    <w:rsid w:val="519F40D5"/>
    <w:rsid w:val="527F3EAF"/>
    <w:rsid w:val="52942A47"/>
    <w:rsid w:val="52A30F5D"/>
    <w:rsid w:val="52D602A9"/>
    <w:rsid w:val="53FF655F"/>
    <w:rsid w:val="547946AD"/>
    <w:rsid w:val="577602F2"/>
    <w:rsid w:val="59237C98"/>
    <w:rsid w:val="599E665F"/>
    <w:rsid w:val="59BE1878"/>
    <w:rsid w:val="5A2E1258"/>
    <w:rsid w:val="5A374960"/>
    <w:rsid w:val="5A385EC3"/>
    <w:rsid w:val="5B1B5FA8"/>
    <w:rsid w:val="5E5401EF"/>
    <w:rsid w:val="5EA07A3E"/>
    <w:rsid w:val="5F8C42AC"/>
    <w:rsid w:val="60224D17"/>
    <w:rsid w:val="604D3ADD"/>
    <w:rsid w:val="60DB420B"/>
    <w:rsid w:val="60E64E61"/>
    <w:rsid w:val="62355176"/>
    <w:rsid w:val="63895709"/>
    <w:rsid w:val="643B5F01"/>
    <w:rsid w:val="64481875"/>
    <w:rsid w:val="66B56E8B"/>
    <w:rsid w:val="67AA0732"/>
    <w:rsid w:val="689E24F1"/>
    <w:rsid w:val="6A4A7D82"/>
    <w:rsid w:val="6C860354"/>
    <w:rsid w:val="6D31433E"/>
    <w:rsid w:val="6D6D351D"/>
    <w:rsid w:val="6DDB17B3"/>
    <w:rsid w:val="6E9A4D32"/>
    <w:rsid w:val="6EFB61EB"/>
    <w:rsid w:val="6F070EB4"/>
    <w:rsid w:val="711877AD"/>
    <w:rsid w:val="712358FE"/>
    <w:rsid w:val="73E05576"/>
    <w:rsid w:val="751E02CC"/>
    <w:rsid w:val="753F5A9B"/>
    <w:rsid w:val="764B0235"/>
    <w:rsid w:val="776C6DC6"/>
    <w:rsid w:val="77C365D7"/>
    <w:rsid w:val="79047CBC"/>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4263</Words>
  <Characters>4837</Characters>
  <Lines>45</Lines>
  <Paragraphs>12</Paragraphs>
  <TotalTime>1</TotalTime>
  <ScaleCrop>false</ScaleCrop>
  <LinksUpToDate>false</LinksUpToDate>
  <CharactersWithSpaces>5277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旧的人，旧故事</cp:lastModifiedBy>
  <cp:lastPrinted>2025-09-06T05:25:00Z</cp:lastPrinted>
  <dcterms:modified xsi:type="dcterms:W3CDTF">2025-09-09T03:40:17Z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2052-12.1.0.19770</vt:lpwstr>
  </property>
  <property fmtid="{D5CDD505-2E9C-101B-9397-08002B2CF9AE}" pid="6" name="ICV">
    <vt:lpwstr>D0D397A0B62D4C06AF1B4C3A5ECDBD23_13</vt:lpwstr>
  </property>
  <property fmtid="{D5CDD505-2E9C-101B-9397-08002B2CF9AE}" pid="7" name="KSOTemplateDocerSaveRecord">
    <vt:lpwstr>eyJoZGlkIjoiM2U4ZTJhNmVjOGY4ZWRmNGEyOTQ5NWIxNWY5Y2ExM2YiLCJ1c2VySWQiOiIzOTA5NDc3NzMifQ==</vt:lpwstr>
  </property>
</Properties>
</file>