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727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贵阳贵安普通国省干线公路区域化养护（2026年）劳务合作单位框架协议</w:t>
      </w:r>
    </w:p>
    <w:p w14:paraId="203210F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lang w:val="en-US" w:eastAsia="zh-CN"/>
        </w:rPr>
        <w:t>（二次）流标公示</w:t>
      </w:r>
    </w:p>
    <w:p w14:paraId="7F06F940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val="en-US" w:eastAsia="zh-CN"/>
        </w:rPr>
      </w:pPr>
    </w:p>
    <w:p w14:paraId="58DF1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2026年5月19日14:00时（北京时间），经评标委员会评审发现，本项目因存在两家供应商异常低价，不满足评审条件中形式评审报价条款，剩余供应商不足三家，本项目流标。</w:t>
      </w:r>
    </w:p>
    <w:p w14:paraId="270118BC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0B0A390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39A256CE">
      <w:pPr>
        <w:spacing w:line="40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 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人：贵州省公路建设养护集团有限公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贵阳分公司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</w:t>
      </w:r>
    </w:p>
    <w:p w14:paraId="52BDB70E"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8C19037">
      <w:pPr>
        <w:spacing w:line="400" w:lineRule="exact"/>
        <w:ind w:firstLine="64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贵州建养公路技术咨询有限公司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p w14:paraId="61673B1E">
      <w:pPr>
        <w:spacing w:line="440" w:lineRule="atLeast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                  </w:t>
      </w:r>
    </w:p>
    <w:p w14:paraId="6AB6D97A">
      <w:pPr>
        <w:topLinePunct/>
        <w:spacing w:line="440" w:lineRule="atLeas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2A4B5F0A">
      <w:pPr>
        <w:rPr>
          <w:rFonts w:hint="eastAsia" w:asciiTheme="minorEastAsia" w:hAnsiTheme="minorEastAsia" w:cstheme="minorEastAsia"/>
          <w:i w:val="0"/>
          <w:iCs w:val="0"/>
          <w:caps w:val="0"/>
          <w:color w:val="393939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6E06"/>
    <w:rsid w:val="16EF234B"/>
    <w:rsid w:val="4B1E138C"/>
    <w:rsid w:val="5DA176DA"/>
    <w:rsid w:val="5F84049B"/>
    <w:rsid w:val="62584F56"/>
    <w:rsid w:val="66EF1E14"/>
    <w:rsid w:val="79C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132</Characters>
  <Lines>0</Lines>
  <Paragraphs>0</Paragraphs>
  <TotalTime>2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2024-09-10T05:18:00Z</dcterms:created>
  <dc:creator>W</dc:creator>
  <cp:lastModifiedBy>Co</cp:lastModifiedBy>
  <dcterms:modified xsi:type="dcterms:W3CDTF">2026-05-19T11:16:17Z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0EDDB86E655345CAA88586115D8D6465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