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322C0">
      <w:pPr>
        <w:spacing w:line="440" w:lineRule="exact"/>
        <w:jc w:val="center"/>
        <w:rPr>
          <w:rFonts w:hint="eastAsia" w:ascii="Times New Roman" w:hAnsi="Times New Roman" w:eastAsia="黑体"/>
          <w:sz w:val="28"/>
          <w:szCs w:val="28"/>
          <w:highlight w:val="none"/>
          <w:u w:val="single"/>
          <w:lang w:eastAsia="zh-CN"/>
        </w:rPr>
      </w:pPr>
      <w:bookmarkStart w:id="0" w:name="_Toc8483_WPSOffice_Level1"/>
      <w:bookmarkStart w:id="1" w:name="_Toc28134_WPSOffice_Level1"/>
      <w:r>
        <w:rPr>
          <w:rFonts w:hint="eastAsia" w:ascii="Times New Roman" w:hAnsi="Times New Roman" w:eastAsia="黑体"/>
          <w:sz w:val="28"/>
          <w:szCs w:val="28"/>
          <w:highlight w:val="none"/>
          <w:u w:val="single"/>
          <w:lang w:eastAsia="zh-CN"/>
        </w:rPr>
        <w:t>贵州省公路建设养护集团有限公司贵阳分公司团标制定全过程</w:t>
      </w:r>
    </w:p>
    <w:p w14:paraId="0A6D9470">
      <w:pPr>
        <w:spacing w:line="440" w:lineRule="exact"/>
        <w:jc w:val="center"/>
        <w:rPr>
          <w:rFonts w:ascii="Times New Roman" w:hAnsi="Times New Roman" w:eastAsia="黑体"/>
          <w:sz w:val="28"/>
          <w:highlight w:val="none"/>
        </w:rPr>
      </w:pPr>
      <w:r>
        <w:rPr>
          <w:rFonts w:hint="eastAsia" w:ascii="Times New Roman" w:hAnsi="Times New Roman" w:eastAsia="黑体"/>
          <w:sz w:val="28"/>
          <w:szCs w:val="28"/>
          <w:highlight w:val="none"/>
          <w:u w:val="single"/>
          <w:lang w:eastAsia="zh-CN"/>
        </w:rPr>
        <w:t>咨询服务</w:t>
      </w:r>
      <w:r>
        <w:rPr>
          <w:rFonts w:hint="eastAsia" w:ascii="Times New Roman" w:hAnsi="Times New Roman" w:eastAsia="黑体"/>
          <w:sz w:val="28"/>
          <w:szCs w:val="28"/>
          <w:highlight w:val="none"/>
          <w:u w:val="single"/>
          <w:lang w:val="en-US" w:eastAsia="zh-CN"/>
        </w:rPr>
        <w:t>询比采购</w:t>
      </w:r>
      <w:r>
        <w:rPr>
          <w:rFonts w:hint="eastAsia" w:ascii="Times New Roman" w:hAnsi="Times New Roman" w:eastAsia="黑体"/>
          <w:sz w:val="28"/>
          <w:szCs w:val="28"/>
          <w:highlight w:val="none"/>
          <w:u w:val="single"/>
          <w:lang w:eastAsia="zh-CN"/>
        </w:rPr>
        <w:t>公告</w:t>
      </w:r>
      <w:bookmarkEnd w:id="0"/>
      <w:bookmarkEnd w:id="1"/>
    </w:p>
    <w:p w14:paraId="0E441C52">
      <w:pPr>
        <w:pStyle w:val="6"/>
        <w:spacing w:before="0" w:after="0" w:line="360" w:lineRule="auto"/>
        <w:ind w:firstLine="420" w:firstLineChars="200"/>
        <w:rPr>
          <w:rFonts w:hint="eastAsia" w:ascii="宋体" w:hAnsi="宋体" w:eastAsia="宋体" w:cs="宋体"/>
          <w:sz w:val="21"/>
          <w:szCs w:val="21"/>
          <w:highlight w:val="none"/>
          <w:u w:val="single"/>
          <w:lang w:eastAsia="zh-CN"/>
        </w:rPr>
      </w:pPr>
    </w:p>
    <w:p w14:paraId="7C6D499B">
      <w:pPr>
        <w:spacing w:line="400" w:lineRule="exact"/>
        <w:ind w:firstLine="420" w:firstLineChars="200"/>
        <w:rPr>
          <w:rFonts w:hint="eastAsia" w:ascii="Times New Roman" w:hAnsi="Times New Roman" w:eastAsia="宋体"/>
          <w:highlight w:val="none"/>
          <w:lang w:eastAsia="zh-CN"/>
        </w:rPr>
      </w:pPr>
      <w:r>
        <w:rPr>
          <w:rFonts w:hint="eastAsia" w:ascii="Times New Roman" w:hAnsi="Times New Roman" w:cs="Times New Roman"/>
          <w:highlight w:val="none"/>
          <w:u w:val="single"/>
          <w:lang w:val="en-US" w:eastAsia="zh-CN"/>
        </w:rPr>
        <w:t>贵州省公路建设养护集团有限公司贵阳分公司团标制定全过程咨询服务，</w:t>
      </w:r>
      <w:r>
        <w:rPr>
          <w:rFonts w:hint="eastAsia" w:ascii="Times New Roman" w:hAnsi="Times New Roman" w:eastAsia="宋体" w:cs="Times New Roman"/>
          <w:highlight w:val="none"/>
          <w:lang w:val="en-US" w:eastAsia="zh-CN"/>
        </w:rPr>
        <w:t>采购人为</w:t>
      </w:r>
      <w:r>
        <w:rPr>
          <w:rFonts w:hint="eastAsia" w:ascii="Times New Roman" w:hAnsi="Times New Roman" w:cs="Times New Roman"/>
          <w:sz w:val="21"/>
          <w:szCs w:val="24"/>
          <w:highlight w:val="none"/>
          <w:u w:val="single"/>
          <w:lang w:eastAsia="zh-CN"/>
        </w:rPr>
        <w:t>贵州省公路建设养护集团有限公司贵阳分公司</w:t>
      </w:r>
      <w:r>
        <w:rPr>
          <w:rFonts w:hint="eastAsia" w:ascii="Times New Roman" w:hAnsi="Times New Roman" w:cs="Times New Roman"/>
          <w:highlight w:val="none"/>
          <w:u w:val="none"/>
          <w:lang w:val="en-US" w:eastAsia="zh-CN"/>
        </w:rPr>
        <w:t>,</w:t>
      </w:r>
      <w:r>
        <w:rPr>
          <w:rFonts w:hint="eastAsia" w:ascii="Times New Roman" w:hAnsi="Times New Roman" w:cs="Times New Roman"/>
          <w:sz w:val="21"/>
          <w:szCs w:val="24"/>
          <w:highlight w:val="none"/>
          <w:u w:val="none"/>
        </w:rPr>
        <w:t>本项目</w:t>
      </w:r>
      <w:r>
        <w:rPr>
          <w:rFonts w:hint="eastAsia" w:ascii="Times New Roman" w:hAnsi="Times New Roman" w:cs="Times New Roman"/>
          <w:sz w:val="21"/>
          <w:szCs w:val="24"/>
          <w:highlight w:val="none"/>
          <w:u w:val="none"/>
          <w:lang w:val="en-US" w:eastAsia="zh-CN"/>
        </w:rPr>
        <w:t>已</w:t>
      </w:r>
      <w:r>
        <w:rPr>
          <w:rFonts w:hint="eastAsia" w:ascii="Times New Roman" w:hAnsi="Times New Roman" w:cs="Times New Roman"/>
          <w:sz w:val="21"/>
          <w:szCs w:val="24"/>
          <w:highlight w:val="none"/>
          <w:u w:val="none"/>
        </w:rPr>
        <w:t>由</w:t>
      </w:r>
      <w:r>
        <w:rPr>
          <w:rFonts w:hint="eastAsia" w:ascii="Times New Roman" w:hAnsi="Times New Roman" w:cs="Times New Roman"/>
          <w:sz w:val="21"/>
          <w:szCs w:val="24"/>
          <w:highlight w:val="none"/>
          <w:u w:val="single"/>
        </w:rPr>
        <w:t>贵州省公路建设养护集团有限公司贵阳分公司</w:t>
      </w:r>
      <w:r>
        <w:rPr>
          <w:rFonts w:hint="eastAsia" w:ascii="Times New Roman" w:hAnsi="Times New Roman" w:cs="Times New Roman"/>
          <w:sz w:val="21"/>
          <w:szCs w:val="24"/>
          <w:highlight w:val="none"/>
          <w:u w:val="none"/>
        </w:rPr>
        <w:t>以</w:t>
      </w:r>
      <w:r>
        <w:rPr>
          <w:rFonts w:hint="eastAsia" w:ascii="Times New Roman" w:hAnsi="Times New Roman" w:cs="Times New Roman"/>
          <w:sz w:val="21"/>
          <w:szCs w:val="24"/>
          <w:highlight w:val="none"/>
          <w:u w:val="single"/>
          <w:lang w:eastAsia="zh-CN"/>
        </w:rPr>
        <w:t>黔路建养筑议〔2026〕</w:t>
      </w:r>
      <w:r>
        <w:rPr>
          <w:rFonts w:hint="eastAsia" w:ascii="Times New Roman" w:hAnsi="Times New Roman" w:cs="Times New Roman"/>
          <w:sz w:val="21"/>
          <w:szCs w:val="24"/>
          <w:highlight w:val="none"/>
          <w:u w:val="single"/>
          <w:lang w:val="en-US" w:eastAsia="zh-CN"/>
        </w:rPr>
        <w:t>2</w:t>
      </w:r>
      <w:r>
        <w:rPr>
          <w:rFonts w:hint="eastAsia" w:ascii="Times New Roman" w:hAnsi="Times New Roman" w:cs="Times New Roman"/>
          <w:sz w:val="21"/>
          <w:szCs w:val="24"/>
          <w:highlight w:val="none"/>
          <w:u w:val="single"/>
          <w:lang w:eastAsia="zh-CN"/>
        </w:rPr>
        <w:t>号</w:t>
      </w:r>
      <w:r>
        <w:rPr>
          <w:rFonts w:hint="eastAsia" w:ascii="Times New Roman" w:hAnsi="Times New Roman" w:cs="Times New Roman"/>
          <w:sz w:val="21"/>
          <w:szCs w:val="24"/>
          <w:highlight w:val="none"/>
          <w:u w:val="single"/>
          <w:lang w:val="en-US" w:eastAsia="zh-CN"/>
        </w:rPr>
        <w:t>会议纪要</w:t>
      </w:r>
      <w:r>
        <w:rPr>
          <w:rFonts w:hint="eastAsia" w:ascii="Times New Roman" w:hAnsi="Times New Roman" w:cs="Times New Roman"/>
          <w:sz w:val="21"/>
          <w:szCs w:val="24"/>
          <w:highlight w:val="none"/>
          <w:u w:val="none"/>
          <w:lang w:val="en-US" w:eastAsia="zh-CN"/>
        </w:rPr>
        <w:t>批准采购</w:t>
      </w:r>
      <w:r>
        <w:rPr>
          <w:rFonts w:hint="eastAsia" w:ascii="Times New Roman" w:hAnsi="Times New Roman" w:cs="Times New Roman"/>
          <w:sz w:val="21"/>
          <w:szCs w:val="24"/>
          <w:highlight w:val="none"/>
          <w:u w:val="none"/>
        </w:rPr>
        <w:t>。</w:t>
      </w:r>
      <w:r>
        <w:rPr>
          <w:rFonts w:hint="eastAsia" w:ascii="Times New Roman" w:hAnsi="Times New Roman" w:eastAsia="宋体" w:cs="Times New Roman"/>
          <w:highlight w:val="none"/>
          <w:u w:val="none"/>
          <w:lang w:val="en-US" w:eastAsia="zh-CN"/>
        </w:rPr>
        <w:t>项目已具备采购条件，资金来源为</w:t>
      </w:r>
      <w:r>
        <w:rPr>
          <w:rFonts w:hint="eastAsia" w:ascii="Times New Roman" w:hAnsi="Times New Roman" w:eastAsia="宋体" w:cs="Times New Roman"/>
          <w:highlight w:val="none"/>
          <w:u w:val="single"/>
          <w:lang w:val="en-US" w:eastAsia="zh-CN"/>
        </w:rPr>
        <w:t>企业自有资金</w:t>
      </w:r>
      <w:r>
        <w:rPr>
          <w:rFonts w:hint="eastAsia" w:ascii="Times New Roman" w:hAnsi="Times New Roman" w:eastAsia="宋体" w:cs="Times New Roman"/>
          <w:highlight w:val="none"/>
          <w:u w:val="none"/>
          <w:lang w:val="en-US" w:eastAsia="zh-CN"/>
        </w:rPr>
        <w:t>，出资比例为</w:t>
      </w:r>
      <w:r>
        <w:rPr>
          <w:rFonts w:hint="eastAsia" w:ascii="Times New Roman" w:hAnsi="Times New Roman" w:eastAsia="宋体" w:cs="Times New Roman"/>
          <w:highlight w:val="none"/>
          <w:u w:val="single"/>
          <w:lang w:val="en-US" w:eastAsia="zh-CN"/>
        </w:rPr>
        <w:t>100%</w:t>
      </w:r>
      <w:r>
        <w:rPr>
          <w:rFonts w:hint="eastAsia" w:ascii="Times New Roman" w:hAnsi="Times New Roman" w:eastAsia="宋体" w:cs="Times New Roman"/>
          <w:highlight w:val="none"/>
          <w:u w:val="none"/>
          <w:lang w:val="en-US" w:eastAsia="zh-CN"/>
        </w:rPr>
        <w:t>，采用资格后审。现</w:t>
      </w:r>
      <w:r>
        <w:rPr>
          <w:rFonts w:hint="eastAsia" w:ascii="Times New Roman" w:hAnsi="Times New Roman" w:eastAsia="宋体" w:cs="Times New Roman"/>
          <w:highlight w:val="none"/>
          <w:u w:val="none"/>
          <w:lang w:eastAsia="zh-CN"/>
        </w:rPr>
        <w:t>公开邀请供应商参加询比采购活动。</w:t>
      </w:r>
    </w:p>
    <w:p w14:paraId="04E79309">
      <w:pPr>
        <w:pStyle w:val="6"/>
        <w:numPr>
          <w:ilvl w:val="0"/>
          <w:numId w:val="1"/>
        </w:numPr>
        <w:spacing w:before="260" w:after="260"/>
        <w:outlineLvl w:val="1"/>
        <w:rPr>
          <w:rFonts w:ascii="Times New Roman" w:hAnsi="Times New Roman" w:eastAsia="黑体"/>
          <w:b/>
          <w:spacing w:val="1"/>
          <w:sz w:val="32"/>
          <w:szCs w:val="32"/>
          <w:highlight w:val="none"/>
          <w:lang w:eastAsia="zh-CN"/>
        </w:rPr>
      </w:pPr>
      <w:bookmarkStart w:id="2" w:name="_Toc6663"/>
      <w:bookmarkStart w:id="3" w:name="_Toc31238"/>
      <w:r>
        <w:rPr>
          <w:rFonts w:hint="eastAsia" w:ascii="Times New Roman" w:hAnsi="Times New Roman" w:eastAsia="黑体"/>
          <w:b/>
          <w:spacing w:val="1"/>
          <w:sz w:val="32"/>
          <w:szCs w:val="32"/>
          <w:highlight w:val="none"/>
          <w:lang w:eastAsia="zh-CN"/>
        </w:rPr>
        <w:t>采购项目简介</w:t>
      </w:r>
      <w:bookmarkEnd w:id="2"/>
      <w:bookmarkEnd w:id="3"/>
    </w:p>
    <w:p w14:paraId="4FD1BA03">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Times New Roman" w:hAnsi="Times New Roman" w:eastAsia="宋体"/>
          <w:b w:val="0"/>
          <w:bCs w:val="0"/>
          <w:highlight w:val="none"/>
          <w:lang w:eastAsia="zh-CN"/>
        </w:rPr>
      </w:pPr>
      <w:r>
        <w:rPr>
          <w:rFonts w:hint="eastAsia" w:ascii="Times New Roman" w:hAnsi="Times New Roman" w:eastAsia="宋体"/>
          <w:b/>
          <w:bCs/>
          <w:highlight w:val="none"/>
          <w:lang w:val="en-US" w:eastAsia="zh-CN"/>
        </w:rPr>
        <w:t xml:space="preserve">1.1 </w:t>
      </w:r>
      <w:r>
        <w:rPr>
          <w:rFonts w:hint="eastAsia" w:ascii="Times New Roman" w:hAnsi="Times New Roman" w:eastAsia="宋体"/>
          <w:b w:val="0"/>
          <w:bCs w:val="0"/>
          <w:highlight w:val="none"/>
        </w:rPr>
        <w:t>采购项目名称：</w:t>
      </w:r>
      <w:r>
        <w:rPr>
          <w:rFonts w:hint="eastAsia" w:ascii="Times New Roman" w:hAnsi="Times New Roman"/>
          <w:b w:val="0"/>
          <w:bCs w:val="0"/>
          <w:highlight w:val="none"/>
          <w:u w:val="single"/>
          <w:lang w:eastAsia="zh-CN"/>
        </w:rPr>
        <w:t>贵州省公路建设养护集团有限公司贵阳分公司团标制定全过程咨询服务</w:t>
      </w:r>
    </w:p>
    <w:p w14:paraId="68BDE27D">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Times New Roman" w:hAnsi="Times New Roman" w:eastAsia="宋体"/>
          <w:b w:val="0"/>
          <w:bCs w:val="0"/>
          <w:highlight w:val="none"/>
          <w:lang w:eastAsia="zh-CN"/>
        </w:rPr>
      </w:pPr>
      <w:r>
        <w:rPr>
          <w:rFonts w:hint="eastAsia" w:ascii="Times New Roman" w:hAnsi="Times New Roman" w:eastAsia="宋体"/>
          <w:b/>
          <w:bCs/>
          <w:highlight w:val="none"/>
        </w:rPr>
        <w:t>1.2</w:t>
      </w:r>
      <w:r>
        <w:rPr>
          <w:rFonts w:hint="eastAsia" w:ascii="Times New Roman" w:hAnsi="Times New Roman" w:eastAsia="宋体"/>
          <w:b w:val="0"/>
          <w:bCs w:val="0"/>
          <w:highlight w:val="none"/>
        </w:rPr>
        <w:t xml:space="preserve"> 采</w:t>
      </w:r>
      <w:r>
        <w:rPr>
          <w:rFonts w:hint="eastAsia" w:ascii="Times New Roman" w:hAnsi="Times New Roman" w:eastAsia="宋体" w:cs="Times New Roman"/>
          <w:b w:val="0"/>
          <w:bCs w:val="0"/>
          <w:highlight w:val="none"/>
          <w:u w:val="none"/>
        </w:rPr>
        <w:t>购人：</w:t>
      </w:r>
      <w:r>
        <w:rPr>
          <w:rFonts w:hint="eastAsia" w:ascii="Times New Roman" w:hAnsi="Times New Roman" w:eastAsia="宋体" w:cs="Times New Roman"/>
          <w:sz w:val="21"/>
          <w:szCs w:val="24"/>
          <w:highlight w:val="none"/>
          <w:u w:val="single"/>
          <w:lang w:eastAsia="zh-CN"/>
        </w:rPr>
        <w:t>贵州省公路建设养护集团有限公司贵阳分公司</w:t>
      </w:r>
    </w:p>
    <w:p w14:paraId="1E6BFA45">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Times New Roman" w:hAnsi="Times New Roman" w:eastAsia="宋体"/>
          <w:b/>
          <w:bCs/>
          <w:highlight w:val="none"/>
        </w:rPr>
      </w:pPr>
      <w:r>
        <w:rPr>
          <w:rFonts w:hint="eastAsia" w:ascii="Times New Roman" w:hAnsi="Times New Roman" w:eastAsia="宋体"/>
          <w:b/>
          <w:bCs/>
          <w:highlight w:val="none"/>
        </w:rPr>
        <w:t xml:space="preserve">1.3 </w:t>
      </w:r>
      <w:r>
        <w:rPr>
          <w:rFonts w:hint="eastAsia" w:ascii="Times New Roman" w:hAnsi="Times New Roman" w:eastAsia="宋体"/>
          <w:b w:val="0"/>
          <w:bCs w:val="0"/>
          <w:highlight w:val="none"/>
        </w:rPr>
        <w:t>采购代理机构：</w:t>
      </w:r>
      <w:r>
        <w:rPr>
          <w:rFonts w:hint="eastAsia" w:ascii="Times New Roman" w:hAnsi="Times New Roman" w:eastAsia="宋体"/>
          <w:b w:val="0"/>
          <w:bCs w:val="0"/>
          <w:highlight w:val="none"/>
          <w:u w:val="single"/>
        </w:rPr>
        <w:t>贵州建养</w:t>
      </w:r>
      <w:r>
        <w:rPr>
          <w:rFonts w:hint="eastAsia" w:ascii="Times New Roman" w:hAnsi="Times New Roman" w:eastAsia="宋体" w:cs="Times New Roman"/>
          <w:b w:val="0"/>
          <w:bCs w:val="0"/>
          <w:highlight w:val="none"/>
          <w:u w:val="single"/>
        </w:rPr>
        <w:t>公路技术咨询有</w:t>
      </w:r>
      <w:r>
        <w:rPr>
          <w:rFonts w:hint="eastAsia" w:ascii="Times New Roman" w:hAnsi="Times New Roman" w:eastAsia="宋体"/>
          <w:b w:val="0"/>
          <w:bCs w:val="0"/>
          <w:highlight w:val="none"/>
          <w:u w:val="single"/>
        </w:rPr>
        <w:t>限公司</w:t>
      </w:r>
    </w:p>
    <w:p w14:paraId="08672F91">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Times New Roman" w:hAnsi="Times New Roman" w:eastAsia="宋体"/>
          <w:b/>
          <w:bCs/>
          <w:highlight w:val="none"/>
        </w:rPr>
      </w:pPr>
      <w:r>
        <w:rPr>
          <w:rFonts w:hint="eastAsia" w:ascii="Times New Roman" w:hAnsi="Times New Roman" w:eastAsia="宋体"/>
          <w:b/>
          <w:bCs/>
          <w:highlight w:val="none"/>
        </w:rPr>
        <w:t xml:space="preserve">1.4 </w:t>
      </w:r>
      <w:r>
        <w:rPr>
          <w:rFonts w:hint="eastAsia" w:ascii="Times New Roman" w:hAnsi="Times New Roman" w:eastAsia="宋体"/>
          <w:b w:val="0"/>
          <w:bCs w:val="0"/>
          <w:highlight w:val="none"/>
        </w:rPr>
        <w:t>采购项目资金落实情况：</w:t>
      </w:r>
      <w:r>
        <w:rPr>
          <w:rFonts w:hint="eastAsia" w:ascii="Times New Roman" w:hAnsi="Times New Roman" w:eastAsia="宋体"/>
          <w:b w:val="0"/>
          <w:bCs w:val="0"/>
          <w:highlight w:val="none"/>
          <w:u w:val="single"/>
        </w:rPr>
        <w:t xml:space="preserve">  已落实 </w:t>
      </w:r>
      <w:r>
        <w:rPr>
          <w:rFonts w:hint="eastAsia" w:ascii="Times New Roman" w:hAnsi="Times New Roman" w:eastAsia="宋体"/>
          <w:b w:val="0"/>
          <w:bCs w:val="0"/>
          <w:highlight w:val="none"/>
        </w:rPr>
        <w:t xml:space="preserve"> </w:t>
      </w:r>
      <w:r>
        <w:rPr>
          <w:rFonts w:hint="eastAsia" w:ascii="Times New Roman" w:hAnsi="Times New Roman" w:eastAsia="宋体"/>
          <w:b/>
          <w:bCs/>
          <w:highlight w:val="none"/>
        </w:rPr>
        <w:t xml:space="preserve"> </w:t>
      </w:r>
    </w:p>
    <w:p w14:paraId="2F287B9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Times New Roman" w:hAnsi="Times New Roman" w:eastAsia="宋体"/>
          <w:b w:val="0"/>
          <w:bCs w:val="0"/>
          <w:highlight w:val="none"/>
          <w:lang w:eastAsia="zh-CN"/>
        </w:rPr>
      </w:pPr>
      <w:r>
        <w:rPr>
          <w:rFonts w:hint="eastAsia" w:ascii="Times New Roman" w:hAnsi="Times New Roman" w:eastAsia="宋体"/>
          <w:b/>
          <w:bCs/>
          <w:highlight w:val="none"/>
        </w:rPr>
        <w:t xml:space="preserve">1.5 </w:t>
      </w:r>
      <w:r>
        <w:rPr>
          <w:rFonts w:hint="eastAsia" w:ascii="Times New Roman" w:hAnsi="Times New Roman" w:eastAsia="宋体"/>
          <w:b w:val="0"/>
          <w:bCs w:val="0"/>
          <w:highlight w:val="none"/>
        </w:rPr>
        <w:t>采购项目概况：</w:t>
      </w:r>
      <w:r>
        <w:rPr>
          <w:rFonts w:hint="eastAsia" w:ascii="Times New Roman" w:hAnsi="Times New Roman" w:eastAsia="宋体" w:cs="Times New Roman"/>
          <w:b w:val="0"/>
          <w:bCs w:val="0"/>
          <w:kern w:val="2"/>
          <w:sz w:val="21"/>
          <w:szCs w:val="24"/>
          <w:highlight w:val="none"/>
          <w:u w:val="none"/>
          <w:lang w:val="en-US" w:eastAsia="zh-CN"/>
        </w:rPr>
        <w:t>为满足</w:t>
      </w:r>
      <w:r>
        <w:rPr>
          <w:rFonts w:hint="eastAsia" w:ascii="Times New Roman" w:hAnsi="Times New Roman" w:cs="Times New Roman"/>
          <w:b w:val="0"/>
          <w:bCs w:val="0"/>
          <w:kern w:val="2"/>
          <w:sz w:val="21"/>
          <w:szCs w:val="24"/>
          <w:highlight w:val="none"/>
          <w:u w:val="none"/>
          <w:lang w:val="en-US" w:eastAsia="zh-CN"/>
        </w:rPr>
        <w:t>采购人</w:t>
      </w:r>
      <w:r>
        <w:rPr>
          <w:rFonts w:hint="eastAsia" w:ascii="Times New Roman" w:hAnsi="Times New Roman" w:eastAsia="宋体" w:cs="Times New Roman"/>
          <w:b w:val="0"/>
          <w:bCs w:val="0"/>
          <w:kern w:val="2"/>
          <w:sz w:val="21"/>
          <w:szCs w:val="24"/>
          <w:highlight w:val="none"/>
          <w:u w:val="none"/>
          <w:lang w:val="en-US" w:eastAsia="zh-CN"/>
        </w:rPr>
        <w:t>桥梁维修改造工程工作需求，提供合规技术路径，积极响应国家绿色环保发展合规要求，拟进行《混凝土拱桥原位拆除重建与既有墩台再利用判定指南》（名称暂定</w:t>
      </w:r>
      <w:r>
        <w:rPr>
          <w:rFonts w:hint="eastAsia" w:ascii="Times New Roman" w:hAnsi="Times New Roman" w:cs="Times New Roman"/>
          <w:b w:val="0"/>
          <w:bCs w:val="0"/>
          <w:kern w:val="2"/>
          <w:sz w:val="21"/>
          <w:szCs w:val="24"/>
          <w:highlight w:val="none"/>
          <w:u w:val="none"/>
          <w:lang w:val="en-US" w:eastAsia="zh-CN"/>
        </w:rPr>
        <w:t>，最终以实际为准</w:t>
      </w:r>
      <w:r>
        <w:rPr>
          <w:rFonts w:hint="eastAsia" w:ascii="Times New Roman" w:hAnsi="Times New Roman" w:eastAsia="宋体" w:cs="Times New Roman"/>
          <w:b w:val="0"/>
          <w:bCs w:val="0"/>
          <w:kern w:val="2"/>
          <w:sz w:val="21"/>
          <w:szCs w:val="24"/>
          <w:highlight w:val="none"/>
          <w:u w:val="none"/>
          <w:lang w:val="en-US" w:eastAsia="zh-CN"/>
        </w:rPr>
        <w:t>）团体标准（以下简称团标）制定全过程咨询服务采购</w:t>
      </w:r>
      <w:r>
        <w:rPr>
          <w:rFonts w:hint="eastAsia" w:ascii="Times New Roman" w:hAnsi="Times New Roman" w:eastAsia="宋体" w:cs="Times New Roman"/>
          <w:highlight w:val="none"/>
          <w:u w:val="none"/>
          <w:lang w:eastAsia="zh-CN"/>
        </w:rPr>
        <w:t>。</w:t>
      </w:r>
    </w:p>
    <w:p w14:paraId="019BC6BB">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Times New Roman" w:hAnsi="Times New Roman" w:eastAsia="宋体"/>
          <w:b/>
          <w:bCs/>
          <w:highlight w:val="none"/>
          <w:lang w:eastAsia="zh-CN"/>
        </w:rPr>
      </w:pPr>
      <w:r>
        <w:rPr>
          <w:rFonts w:hint="eastAsia" w:ascii="Times New Roman" w:hAnsi="Times New Roman" w:eastAsia="宋体"/>
          <w:b w:val="0"/>
          <w:bCs w:val="0"/>
          <w:highlight w:val="none"/>
        </w:rPr>
        <w:t>本次采购标段</w:t>
      </w:r>
      <w:r>
        <w:rPr>
          <w:rFonts w:hint="eastAsia" w:ascii="Times New Roman" w:hAnsi="Times New Roman" w:eastAsia="宋体"/>
          <w:b w:val="0"/>
          <w:bCs w:val="0"/>
          <w:highlight w:val="none"/>
          <w:lang w:val="en-US" w:eastAsia="zh-CN"/>
        </w:rPr>
        <w:t>预算为</w:t>
      </w:r>
      <w:r>
        <w:rPr>
          <w:rFonts w:hint="eastAsia" w:ascii="Times New Roman" w:hAnsi="Times New Roman"/>
          <w:b w:val="0"/>
          <w:bCs w:val="0"/>
          <w:highlight w:val="none"/>
          <w:u w:val="single"/>
          <w:lang w:val="en-US" w:eastAsia="zh-CN"/>
        </w:rPr>
        <w:t>壹拾捌万元（小写：180000元）</w:t>
      </w:r>
      <w:r>
        <w:rPr>
          <w:rFonts w:hint="eastAsia" w:ascii="Times New Roman" w:hAnsi="Times New Roman" w:eastAsia="宋体"/>
          <w:b w:val="0"/>
          <w:bCs w:val="0"/>
          <w:highlight w:val="none"/>
          <w:lang w:eastAsia="zh-CN"/>
        </w:rPr>
        <w:t>。</w:t>
      </w:r>
    </w:p>
    <w:p w14:paraId="0C00D2D5">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Times New Roman" w:hAnsi="Times New Roman" w:eastAsia="宋体"/>
          <w:b/>
          <w:bCs/>
          <w:highlight w:val="none"/>
        </w:rPr>
      </w:pPr>
      <w:r>
        <w:rPr>
          <w:rFonts w:hint="eastAsia" w:ascii="Times New Roman" w:hAnsi="Times New Roman" w:eastAsia="宋体"/>
          <w:b/>
          <w:bCs/>
          <w:highlight w:val="none"/>
        </w:rPr>
        <w:t xml:space="preserve">1.6 </w:t>
      </w:r>
      <w:r>
        <w:rPr>
          <w:rFonts w:hint="eastAsia" w:ascii="Times New Roman" w:hAnsi="Times New Roman" w:eastAsia="宋体"/>
          <w:b w:val="0"/>
          <w:bCs w:val="0"/>
          <w:highlight w:val="none"/>
        </w:rPr>
        <w:t>成交供应商数量及成交份额：</w:t>
      </w:r>
    </w:p>
    <w:p w14:paraId="7751E570">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Times New Roman" w:hAnsi="Times New Roman" w:eastAsia="宋体"/>
          <w:b w:val="0"/>
          <w:bCs w:val="0"/>
          <w:highlight w:val="none"/>
        </w:rPr>
      </w:pPr>
      <w:r>
        <w:rPr>
          <w:rFonts w:hint="eastAsia" w:ascii="Times New Roman" w:hAnsi="Times New Roman" w:eastAsia="宋体"/>
          <w:b w:val="0"/>
          <w:bCs w:val="0"/>
          <w:highlight w:val="none"/>
        </w:rPr>
        <w:sym w:font="Wingdings 2" w:char="0052"/>
      </w:r>
      <w:r>
        <w:rPr>
          <w:rFonts w:hint="eastAsia" w:ascii="Times New Roman" w:hAnsi="Times New Roman" w:eastAsia="宋体"/>
          <w:b w:val="0"/>
          <w:bCs w:val="0"/>
          <w:highlight w:val="none"/>
        </w:rPr>
        <w:t>一家，100%。</w:t>
      </w:r>
    </w:p>
    <w:p w14:paraId="31339C14">
      <w:pPr>
        <w:pStyle w:val="2"/>
        <w:spacing w:line="240" w:lineRule="auto"/>
        <w:rPr>
          <w:rFonts w:ascii="Times New Roman" w:hAnsi="Times New Roman"/>
          <w:highlight w:val="none"/>
        </w:rPr>
      </w:pPr>
      <w:bookmarkStart w:id="4" w:name="_Toc8483_WPSOffice_Level3"/>
      <w:bookmarkStart w:id="5" w:name="_Toc26240"/>
      <w:bookmarkStart w:id="6" w:name="_Toc9210"/>
      <w:bookmarkStart w:id="7" w:name="_Toc24107"/>
      <w:bookmarkStart w:id="8" w:name="_Toc10095"/>
      <w:bookmarkStart w:id="9" w:name="_Toc7764"/>
      <w:bookmarkStart w:id="10" w:name="_Toc3135"/>
      <w:r>
        <w:rPr>
          <w:rFonts w:ascii="Times New Roman" w:hAnsi="Times New Roman"/>
          <w:highlight w:val="none"/>
        </w:rPr>
        <w:t xml:space="preserve">2. </w:t>
      </w:r>
      <w:r>
        <w:rPr>
          <w:rFonts w:hint="eastAsia" w:ascii="Times New Roman" w:hAnsi="Times New Roman"/>
          <w:highlight w:val="none"/>
        </w:rPr>
        <w:t>采购范围及相关要求</w:t>
      </w:r>
      <w:bookmarkEnd w:id="4"/>
      <w:bookmarkEnd w:id="5"/>
      <w:bookmarkEnd w:id="6"/>
      <w:bookmarkEnd w:id="7"/>
      <w:bookmarkEnd w:id="8"/>
      <w:r>
        <w:rPr>
          <w:rFonts w:hint="eastAsia" w:ascii="Times New Roman" w:hAnsi="Times New Roman"/>
          <w:highlight w:val="none"/>
        </w:rPr>
        <w:t>（C）</w:t>
      </w:r>
      <w:bookmarkEnd w:id="9"/>
      <w:bookmarkEnd w:id="10"/>
    </w:p>
    <w:p w14:paraId="666E9F3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422" w:firstLineChars="200"/>
        <w:textAlignment w:val="auto"/>
        <w:rPr>
          <w:rFonts w:hint="eastAsia" w:ascii="Times New Roman" w:hAnsi="Times New Roman" w:eastAsia="宋体" w:cs="Times New Roman"/>
          <w:highlight w:val="none"/>
          <w:u w:val="single"/>
        </w:rPr>
      </w:pPr>
      <w:r>
        <w:rPr>
          <w:rFonts w:ascii="Times New Roman" w:hAnsi="Times New Roman"/>
          <w:b/>
          <w:bCs/>
          <w:highlight w:val="none"/>
        </w:rPr>
        <w:t>2.1</w:t>
      </w:r>
      <w:r>
        <w:rPr>
          <w:rFonts w:ascii="Times New Roman" w:hAnsi="Times New Roman"/>
          <w:highlight w:val="none"/>
        </w:rPr>
        <w:t xml:space="preserve"> </w:t>
      </w:r>
      <w:r>
        <w:rPr>
          <w:rFonts w:hint="eastAsia" w:ascii="Times New Roman" w:hAnsi="Times New Roman"/>
          <w:highlight w:val="none"/>
        </w:rPr>
        <w:t>采购范围：</w:t>
      </w:r>
      <w:r>
        <w:rPr>
          <w:rFonts w:hint="eastAsia" w:ascii="Times New Roman" w:hAnsi="Times New Roman"/>
          <w:highlight w:val="none"/>
          <w:u w:val="single"/>
          <w:lang w:val="en-US" w:eastAsia="zh-CN"/>
        </w:rPr>
        <w:t>在</w:t>
      </w:r>
      <w:r>
        <w:rPr>
          <w:rFonts w:hint="eastAsia" w:ascii="Times New Roman" w:hAnsi="Times New Roman" w:eastAsia="宋体" w:cs="Times New Roman"/>
          <w:b w:val="0"/>
          <w:bCs w:val="0"/>
          <w:kern w:val="2"/>
          <w:sz w:val="21"/>
          <w:szCs w:val="22"/>
          <w:highlight w:val="none"/>
          <w:u w:val="single"/>
          <w:lang w:val="en-US" w:eastAsia="zh-CN"/>
        </w:rPr>
        <w:t>团标起草编制过程中，完成团标的项目调研、资料收集、整理与提炼、预研、立项、征求意见、送审、报批、发布以及印刷出版等全过程咨询服务。</w:t>
      </w:r>
    </w:p>
    <w:p w14:paraId="0D944D1B">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Times New Roman" w:hAnsi="Times New Roman" w:eastAsia="宋体" w:cs="Times New Roman"/>
          <w:color w:val="auto"/>
          <w:spacing w:val="0"/>
          <w:w w:val="100"/>
          <w:kern w:val="2"/>
          <w:position w:val="0"/>
          <w:sz w:val="21"/>
          <w:szCs w:val="24"/>
          <w:highlight w:val="none"/>
          <w:u w:val="single"/>
          <w:shd w:val="clear" w:color="auto" w:fill="auto"/>
          <w:lang w:val="en-US" w:eastAsia="zh-CN" w:bidi="ar"/>
        </w:rPr>
      </w:pPr>
      <w:r>
        <w:rPr>
          <w:rFonts w:hint="eastAsia" w:ascii="Times New Roman" w:hAnsi="Times New Roman"/>
          <w:b/>
          <w:bCs/>
          <w:highlight w:val="none"/>
        </w:rPr>
        <w:t>2</w:t>
      </w:r>
      <w:r>
        <w:rPr>
          <w:rFonts w:ascii="Times New Roman" w:hAnsi="Times New Roman"/>
          <w:b/>
          <w:bCs/>
          <w:highlight w:val="none"/>
        </w:rPr>
        <w:t>.2</w:t>
      </w:r>
      <w:r>
        <w:rPr>
          <w:rFonts w:ascii="Times New Roman" w:hAnsi="Times New Roman"/>
          <w:highlight w:val="none"/>
        </w:rPr>
        <w:t xml:space="preserve"> </w:t>
      </w:r>
      <w:r>
        <w:rPr>
          <w:rFonts w:hint="eastAsia" w:ascii="Times New Roman" w:hAnsi="Times New Roman" w:eastAsia="宋体"/>
          <w:highlight w:val="none"/>
        </w:rPr>
        <w:t>服务期限：</w:t>
      </w:r>
      <w:r>
        <w:rPr>
          <w:rFonts w:hint="eastAsia" w:ascii="Times New Roman" w:hAnsi="Times New Roman" w:eastAsia="宋体" w:cs="Times New Roman"/>
          <w:spacing w:val="0"/>
          <w:w w:val="100"/>
          <w:kern w:val="2"/>
          <w:position w:val="0"/>
          <w:sz w:val="21"/>
          <w:szCs w:val="22"/>
          <w:highlight w:val="none"/>
          <w:u w:val="single"/>
          <w:shd w:val="clear" w:color="auto" w:fill="auto"/>
          <w:lang w:val="en-US" w:eastAsia="zh-CN" w:bidi="ar"/>
        </w:rPr>
        <w:t>合同签订起至服务工作结束</w:t>
      </w:r>
      <w:r>
        <w:rPr>
          <w:rFonts w:hint="eastAsia" w:ascii="Times New Roman" w:hAnsi="Times New Roman" w:eastAsia="宋体" w:cs="Times New Roman"/>
          <w:szCs w:val="22"/>
          <w:highlight w:val="none"/>
          <w:u w:val="single"/>
        </w:rPr>
        <w:t>，移交全部相关资料至委托人为止。</w:t>
      </w:r>
    </w:p>
    <w:p w14:paraId="62AAB73A">
      <w:pPr>
        <w:keepNext w:val="0"/>
        <w:keepLines w:val="0"/>
        <w:pageBreakBefore w:val="0"/>
        <w:widowControl/>
        <w:kinsoku/>
        <w:wordWrap/>
        <w:overflowPunct/>
        <w:topLinePunct w:val="0"/>
        <w:autoSpaceDE/>
        <w:autoSpaceDN/>
        <w:bidi w:val="0"/>
        <w:adjustRightInd/>
        <w:snapToGrid/>
        <w:spacing w:line="360" w:lineRule="auto"/>
        <w:ind w:left="0" w:right="0" w:firstLine="420" w:firstLineChars="0"/>
        <w:textAlignment w:val="auto"/>
        <w:rPr>
          <w:rFonts w:hint="eastAsia" w:ascii="Times New Roman" w:hAnsi="Times New Roman" w:eastAsia="宋体" w:cs="Times New Roman"/>
          <w:bCs w:val="0"/>
          <w:kern w:val="2"/>
          <w:sz w:val="21"/>
          <w:szCs w:val="24"/>
          <w:highlight w:val="none"/>
          <w:u w:val="single"/>
          <w:lang w:val="en-US" w:eastAsia="zh-CN"/>
        </w:rPr>
      </w:pPr>
      <w:r>
        <w:rPr>
          <w:rFonts w:hint="eastAsia" w:ascii="Times New Roman" w:hAnsi="Times New Roman"/>
          <w:b/>
          <w:bCs/>
          <w:highlight w:val="none"/>
          <w:u w:val="none"/>
        </w:rPr>
        <w:t>2.3</w:t>
      </w:r>
      <w:r>
        <w:rPr>
          <w:rFonts w:hint="eastAsia" w:ascii="Times New Roman" w:hAnsi="Times New Roman"/>
          <w:b w:val="0"/>
          <w:bCs w:val="0"/>
          <w:highlight w:val="none"/>
          <w:u w:val="none"/>
        </w:rPr>
        <w:t xml:space="preserve"> </w:t>
      </w:r>
      <w:r>
        <w:rPr>
          <w:rFonts w:hint="eastAsia" w:ascii="Times New Roman" w:hAnsi="Times New Roman"/>
          <w:highlight w:val="none"/>
          <w:u w:val="none"/>
        </w:rPr>
        <w:t>服务地点：</w:t>
      </w:r>
      <w:r>
        <w:rPr>
          <w:rFonts w:hint="eastAsia" w:ascii="Times New Roman" w:hAnsi="Times New Roman" w:eastAsia="宋体" w:cs="Times New Roman"/>
          <w:bCs w:val="0"/>
          <w:kern w:val="2"/>
          <w:sz w:val="21"/>
          <w:szCs w:val="24"/>
          <w:highlight w:val="none"/>
          <w:u w:val="single"/>
        </w:rPr>
        <w:t>贵州省贵阳市</w:t>
      </w:r>
      <w:r>
        <w:rPr>
          <w:rFonts w:hint="eastAsia" w:ascii="Times New Roman" w:hAnsi="Times New Roman" w:cs="Times New Roman"/>
          <w:bCs w:val="0"/>
          <w:kern w:val="2"/>
          <w:sz w:val="21"/>
          <w:szCs w:val="24"/>
          <w:highlight w:val="none"/>
          <w:u w:val="single"/>
          <w:lang w:val="en-US" w:eastAsia="zh-CN"/>
        </w:rPr>
        <w:t>境内。</w:t>
      </w:r>
    </w:p>
    <w:p w14:paraId="3923384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宋体" w:cs="Times New Roman"/>
          <w:highlight w:val="none"/>
          <w:u w:val="single"/>
          <w:lang w:val="en-US" w:eastAsia="zh-CN"/>
        </w:rPr>
      </w:pPr>
      <w:r>
        <w:rPr>
          <w:rFonts w:hint="eastAsia" w:ascii="Times New Roman" w:hAnsi="Times New Roman"/>
          <w:b/>
          <w:bCs/>
          <w:highlight w:val="none"/>
        </w:rPr>
        <w:t>2.4</w:t>
      </w:r>
      <w:r>
        <w:rPr>
          <w:rFonts w:hint="eastAsia" w:ascii="Times New Roman" w:hAnsi="Times New Roman"/>
          <w:highlight w:val="none"/>
        </w:rPr>
        <w:t xml:space="preserve"> 质量要求</w:t>
      </w:r>
      <w:r>
        <w:rPr>
          <w:rFonts w:ascii="Times New Roman" w:hAnsi="Times New Roman"/>
          <w:highlight w:val="none"/>
        </w:rPr>
        <w:t>：</w:t>
      </w:r>
      <w:r>
        <w:rPr>
          <w:rFonts w:hint="eastAsia" w:ascii="Times New Roman" w:hAnsi="Times New Roman" w:eastAsia="宋体" w:cs="Times New Roman"/>
          <w:highlight w:val="none"/>
          <w:u w:val="single"/>
          <w:lang w:val="en-US" w:eastAsia="zh-CN"/>
        </w:rPr>
        <w:t>满足</w:t>
      </w:r>
      <w:r>
        <w:rPr>
          <w:rFonts w:hint="eastAsia" w:ascii="Times New Roman" w:hAnsi="Times New Roman" w:cs="Times New Roman"/>
          <w:highlight w:val="none"/>
          <w:u w:val="single"/>
          <w:lang w:val="en-US" w:eastAsia="zh-CN"/>
        </w:rPr>
        <w:t>国家、省、市相关法律法规要求。</w:t>
      </w:r>
    </w:p>
    <w:p w14:paraId="41827CB9">
      <w:pPr>
        <w:keepNext w:val="0"/>
        <w:keepLines w:val="0"/>
        <w:pageBreakBefore w:val="0"/>
        <w:kinsoku/>
        <w:wordWrap/>
        <w:overflowPunct/>
        <w:topLinePunct w:val="0"/>
        <w:autoSpaceDE/>
        <w:autoSpaceDN/>
        <w:bidi w:val="0"/>
        <w:adjustRightInd/>
        <w:snapToGrid/>
        <w:spacing w:line="360" w:lineRule="auto"/>
        <w:ind w:firstLine="420"/>
        <w:textAlignment w:val="auto"/>
        <w:rPr>
          <w:rFonts w:ascii="Times New Roman" w:hAnsi="Times New Roman"/>
          <w:b/>
          <w:bCs/>
          <w:highlight w:val="none"/>
        </w:rPr>
      </w:pPr>
      <w:r>
        <w:rPr>
          <w:rFonts w:hint="eastAsia" w:ascii="Times New Roman" w:hAnsi="Times New Roman"/>
          <w:b/>
          <w:bCs/>
          <w:highlight w:val="none"/>
        </w:rPr>
        <w:t>2.</w:t>
      </w:r>
      <w:r>
        <w:rPr>
          <w:rFonts w:hint="eastAsia" w:ascii="Times New Roman" w:hAnsi="Times New Roman"/>
          <w:b/>
          <w:bCs/>
          <w:highlight w:val="none"/>
          <w:lang w:val="en-US" w:eastAsia="zh-CN"/>
        </w:rPr>
        <w:t xml:space="preserve">5 </w:t>
      </w:r>
      <w:r>
        <w:rPr>
          <w:rFonts w:hint="eastAsia" w:ascii="Times New Roman" w:hAnsi="Times New Roman"/>
          <w:highlight w:val="none"/>
        </w:rPr>
        <w:t>标段划分：</w:t>
      </w:r>
      <w:r>
        <w:rPr>
          <w:rFonts w:hint="eastAsia" w:ascii="Times New Roman" w:hAnsi="Times New Roman"/>
          <w:highlight w:val="none"/>
          <w:u w:val="single"/>
        </w:rPr>
        <w:t>本次采购共划分为一个标段。</w:t>
      </w:r>
    </w:p>
    <w:p w14:paraId="01DE2E4C">
      <w:pPr>
        <w:rPr>
          <w:rFonts w:hint="eastAsia" w:ascii="Times New Roman" w:hAnsi="Times New Roman" w:eastAsia="黑体"/>
          <w:b/>
          <w:spacing w:val="1"/>
          <w:sz w:val="32"/>
          <w:szCs w:val="32"/>
          <w:highlight w:val="none"/>
          <w:lang w:eastAsia="zh-CN"/>
        </w:rPr>
      </w:pPr>
      <w:bookmarkStart w:id="11" w:name="_Toc77"/>
      <w:bookmarkStart w:id="12" w:name="_Toc1169"/>
      <w:bookmarkStart w:id="13" w:name="_Toc31415"/>
      <w:bookmarkStart w:id="14" w:name="_Toc17603_WPSOffice_Level3"/>
      <w:bookmarkStart w:id="15" w:name="_Toc8523"/>
      <w:bookmarkStart w:id="16" w:name="_Toc1988"/>
      <w:bookmarkStart w:id="17" w:name="_Toc7070"/>
      <w:r>
        <w:rPr>
          <w:rFonts w:hint="eastAsia" w:ascii="Times New Roman" w:hAnsi="Times New Roman" w:eastAsia="黑体"/>
          <w:b/>
          <w:spacing w:val="1"/>
          <w:sz w:val="32"/>
          <w:szCs w:val="32"/>
          <w:highlight w:val="none"/>
          <w:lang w:eastAsia="zh-CN"/>
        </w:rPr>
        <w:br w:type="page"/>
      </w:r>
    </w:p>
    <w:p w14:paraId="235E1E73">
      <w:pPr>
        <w:pStyle w:val="6"/>
        <w:numPr>
          <w:ilvl w:val="0"/>
          <w:numId w:val="0"/>
        </w:numPr>
        <w:spacing w:before="260" w:after="260"/>
        <w:outlineLvl w:val="1"/>
        <w:rPr>
          <w:rFonts w:ascii="Times New Roman" w:hAnsi="Times New Roman" w:eastAsia="黑体"/>
          <w:b/>
          <w:spacing w:val="1"/>
          <w:sz w:val="32"/>
          <w:szCs w:val="32"/>
          <w:highlight w:val="none"/>
          <w:lang w:eastAsia="zh-CN"/>
        </w:rPr>
      </w:pPr>
      <w:r>
        <w:rPr>
          <w:rFonts w:hint="eastAsia" w:ascii="Times New Roman" w:hAnsi="Times New Roman" w:eastAsia="黑体"/>
          <w:b/>
          <w:spacing w:val="1"/>
          <w:sz w:val="32"/>
          <w:szCs w:val="32"/>
          <w:highlight w:val="none"/>
          <w:lang w:eastAsia="zh-CN"/>
        </w:rPr>
        <w:t>3. 供应商资格要求</w:t>
      </w:r>
      <w:bookmarkEnd w:id="11"/>
      <w:bookmarkEnd w:id="12"/>
      <w:bookmarkEnd w:id="13"/>
      <w:bookmarkEnd w:id="14"/>
      <w:bookmarkEnd w:id="15"/>
      <w:bookmarkEnd w:id="16"/>
      <w:bookmarkEnd w:id="17"/>
    </w:p>
    <w:p w14:paraId="0B6D5601">
      <w:pPr>
        <w:keepNext w:val="0"/>
        <w:keepLines w:val="0"/>
        <w:pageBreakBefore w:val="0"/>
        <w:kinsoku/>
        <w:overflowPunct/>
        <w:topLinePunct w:val="0"/>
        <w:autoSpaceDE/>
        <w:autoSpaceDN/>
        <w:bidi w:val="0"/>
        <w:adjustRightInd/>
        <w:snapToGrid/>
        <w:spacing w:line="360" w:lineRule="auto"/>
        <w:ind w:firstLine="422" w:firstLineChars="200"/>
        <w:textAlignment w:val="auto"/>
        <w:rPr>
          <w:rFonts w:ascii="Times New Roman" w:hAnsi="Times New Roman"/>
          <w:szCs w:val="22"/>
          <w:highlight w:val="none"/>
        </w:rPr>
      </w:pPr>
      <w:r>
        <w:rPr>
          <w:rFonts w:hint="eastAsia" w:ascii="Times New Roman" w:hAnsi="Times New Roman"/>
          <w:b/>
          <w:bCs/>
          <w:szCs w:val="22"/>
          <w:highlight w:val="none"/>
        </w:rPr>
        <w:t>3</w:t>
      </w:r>
      <w:r>
        <w:rPr>
          <w:rFonts w:ascii="Times New Roman" w:hAnsi="Times New Roman"/>
          <w:b/>
          <w:bCs/>
          <w:szCs w:val="22"/>
          <w:highlight w:val="none"/>
        </w:rPr>
        <w:t>.1</w:t>
      </w:r>
      <w:r>
        <w:rPr>
          <w:rFonts w:hint="eastAsia" w:ascii="Times New Roman" w:hAnsi="Times New Roman"/>
          <w:b/>
          <w:bCs/>
          <w:szCs w:val="22"/>
          <w:highlight w:val="none"/>
        </w:rPr>
        <w:t xml:space="preserve"> </w:t>
      </w:r>
      <w:r>
        <w:rPr>
          <w:rFonts w:hint="eastAsia" w:ascii="Times New Roman" w:hAnsi="Times New Roman"/>
          <w:szCs w:val="22"/>
          <w:highlight w:val="none"/>
        </w:rPr>
        <w:t>供应商应依法设立且满足如下要求</w:t>
      </w:r>
      <w:r>
        <w:rPr>
          <w:rFonts w:ascii="Times New Roman" w:hAnsi="Times New Roman"/>
          <w:szCs w:val="22"/>
          <w:highlight w:val="none"/>
        </w:rPr>
        <w:t>：</w:t>
      </w:r>
    </w:p>
    <w:p w14:paraId="27212543">
      <w:pPr>
        <w:keepNext w:val="0"/>
        <w:keepLines w:val="0"/>
        <w:pageBreakBefore w:val="0"/>
        <w:widowControl/>
        <w:kinsoku/>
        <w:overflowPunct/>
        <w:topLinePunct w:val="0"/>
        <w:autoSpaceDE/>
        <w:autoSpaceDN/>
        <w:bidi w:val="0"/>
        <w:adjustRightInd/>
        <w:snapToGrid/>
        <w:spacing w:line="360" w:lineRule="auto"/>
        <w:ind w:firstLine="420" w:firstLineChars="200"/>
        <w:jc w:val="left"/>
        <w:textAlignment w:val="auto"/>
        <w:rPr>
          <w:rFonts w:ascii="Times New Roman" w:hAnsi="Times New Roman" w:eastAsia="宋体" w:cs="Times New Roman"/>
          <w:szCs w:val="22"/>
          <w:highlight w:val="none"/>
        </w:rPr>
      </w:pPr>
      <w:r>
        <w:rPr>
          <w:rFonts w:ascii="Times New Roman" w:hAnsi="Times New Roman" w:eastAsia="宋体" w:cs="Times New Roman"/>
          <w:szCs w:val="22"/>
          <w:highlight w:val="none"/>
        </w:rPr>
        <w:t>（1）资质要</w:t>
      </w:r>
      <w:r>
        <w:rPr>
          <w:rFonts w:hint="eastAsia" w:ascii="Times New Roman" w:hAnsi="Times New Roman" w:eastAsia="宋体" w:cs="Times New Roman"/>
          <w:color w:val="auto"/>
          <w:szCs w:val="24"/>
          <w:highlight w:val="none"/>
          <w:u w:val="none"/>
          <w:shd w:val="clear" w:color="auto" w:fill="auto"/>
          <w:lang w:bidi="ar"/>
        </w:rPr>
        <w:t>求：</w:t>
      </w:r>
      <w:r>
        <w:rPr>
          <w:rFonts w:hint="eastAsia" w:ascii="Times New Roman" w:hAnsi="Times New Roman" w:eastAsia="宋体" w:cs="Times New Roman"/>
          <w:color w:val="auto"/>
          <w:kern w:val="2"/>
          <w:sz w:val="21"/>
          <w:szCs w:val="24"/>
          <w:highlight w:val="none"/>
          <w:u w:val="single"/>
          <w:shd w:val="clear" w:color="auto" w:fill="auto"/>
          <w:lang w:val="en-US" w:eastAsia="zh-CN" w:bidi="ar"/>
        </w:rPr>
        <w:t>供应商须在中华人民共和国境内依法注册，具有独立法人资格，持有合法有效的营业执照，具备独立承担本项目咨询服务的主体能力</w:t>
      </w:r>
      <w:r>
        <w:rPr>
          <w:rFonts w:hint="eastAsia" w:ascii="Times New Roman" w:hAnsi="Times New Roman" w:eastAsia="宋体" w:cs="Times New Roman"/>
          <w:szCs w:val="22"/>
          <w:highlight w:val="none"/>
        </w:rPr>
        <w:t>；</w:t>
      </w:r>
    </w:p>
    <w:p w14:paraId="7428BC6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szCs w:val="22"/>
          <w:highlight w:val="none"/>
          <w:u w:val="single"/>
          <w:lang w:val="en-US" w:eastAsia="zh-CN"/>
        </w:rPr>
      </w:pPr>
      <w:r>
        <w:rPr>
          <w:rFonts w:ascii="Times New Roman" w:hAnsi="Times New Roman"/>
          <w:szCs w:val="22"/>
          <w:highlight w:val="none"/>
        </w:rPr>
        <w:t>（2）财务要</w:t>
      </w:r>
      <w:r>
        <w:rPr>
          <w:rFonts w:hint="eastAsia" w:ascii="Times New Roman" w:hAnsi="Times New Roman"/>
          <w:szCs w:val="24"/>
          <w:highlight w:val="none"/>
          <w:u w:val="none"/>
        </w:rPr>
        <w:t>求：</w:t>
      </w:r>
      <w:r>
        <w:rPr>
          <w:rFonts w:hint="eastAsia" w:ascii="Times New Roman" w:hAnsi="Times New Roman" w:eastAsia="宋体" w:cs="Times New Roman"/>
          <w:color w:val="auto"/>
          <w:spacing w:val="0"/>
          <w:w w:val="100"/>
          <w:kern w:val="2"/>
          <w:position w:val="0"/>
          <w:sz w:val="21"/>
          <w:szCs w:val="24"/>
          <w:highlight w:val="none"/>
          <w:u w:val="single"/>
          <w:shd w:val="clear" w:color="auto" w:fill="auto"/>
          <w:lang w:val="en-US" w:eastAsia="zh-CN" w:bidi="ar"/>
        </w:rPr>
        <w:t>具有良好的商业信誉和健全的财务会计制度：提供202</w:t>
      </w:r>
      <w:r>
        <w:rPr>
          <w:rFonts w:hint="eastAsia" w:ascii="Times New Roman" w:hAnsi="Times New Roman" w:cs="Times New Roman"/>
          <w:color w:val="auto"/>
          <w:spacing w:val="0"/>
          <w:w w:val="100"/>
          <w:kern w:val="2"/>
          <w:position w:val="0"/>
          <w:sz w:val="21"/>
          <w:szCs w:val="24"/>
          <w:highlight w:val="none"/>
          <w:u w:val="single"/>
          <w:shd w:val="clear" w:color="auto" w:fill="auto"/>
          <w:lang w:val="en-US" w:eastAsia="zh-CN" w:bidi="ar"/>
        </w:rPr>
        <w:t>5</w:t>
      </w:r>
      <w:r>
        <w:rPr>
          <w:rFonts w:hint="eastAsia" w:ascii="Times New Roman" w:hAnsi="Times New Roman" w:eastAsia="宋体" w:cs="Times New Roman"/>
          <w:color w:val="auto"/>
          <w:spacing w:val="0"/>
          <w:w w:val="100"/>
          <w:kern w:val="2"/>
          <w:position w:val="0"/>
          <w:sz w:val="21"/>
          <w:szCs w:val="24"/>
          <w:highlight w:val="none"/>
          <w:u w:val="single"/>
          <w:shd w:val="clear" w:color="auto" w:fill="auto"/>
          <w:lang w:val="en-US" w:eastAsia="zh-CN" w:bidi="ar"/>
        </w:rPr>
        <w:t>或202</w:t>
      </w:r>
      <w:r>
        <w:rPr>
          <w:rFonts w:hint="eastAsia" w:ascii="Times New Roman" w:hAnsi="Times New Roman" w:cs="Times New Roman"/>
          <w:color w:val="auto"/>
          <w:spacing w:val="0"/>
          <w:w w:val="100"/>
          <w:kern w:val="2"/>
          <w:position w:val="0"/>
          <w:sz w:val="21"/>
          <w:szCs w:val="24"/>
          <w:highlight w:val="none"/>
          <w:u w:val="single"/>
          <w:shd w:val="clear" w:color="auto" w:fill="auto"/>
          <w:lang w:val="en-US" w:eastAsia="zh-CN" w:bidi="ar"/>
        </w:rPr>
        <w:t>6</w:t>
      </w:r>
      <w:r>
        <w:rPr>
          <w:rFonts w:hint="eastAsia" w:ascii="Times New Roman" w:hAnsi="Times New Roman" w:eastAsia="宋体" w:cs="Times New Roman"/>
          <w:color w:val="auto"/>
          <w:spacing w:val="0"/>
          <w:w w:val="100"/>
          <w:kern w:val="2"/>
          <w:position w:val="0"/>
          <w:sz w:val="21"/>
          <w:szCs w:val="24"/>
          <w:highlight w:val="none"/>
          <w:u w:val="single"/>
          <w:shd w:val="clear" w:color="auto" w:fill="auto"/>
          <w:lang w:val="en-US" w:eastAsia="zh-CN" w:bidi="ar"/>
        </w:rPr>
        <w:t>年度</w:t>
      </w:r>
      <w:r>
        <w:rPr>
          <w:rFonts w:hint="eastAsia" w:ascii="Times New Roman" w:hAnsi="Times New Roman" w:cs="Times New Roman"/>
          <w:color w:val="auto"/>
          <w:spacing w:val="0"/>
          <w:w w:val="100"/>
          <w:kern w:val="2"/>
          <w:position w:val="0"/>
          <w:sz w:val="21"/>
          <w:szCs w:val="24"/>
          <w:highlight w:val="none"/>
          <w:u w:val="single"/>
          <w:shd w:val="clear" w:color="auto" w:fill="auto"/>
          <w:lang w:val="en-US" w:eastAsia="zh-CN" w:bidi="ar"/>
        </w:rPr>
        <w:t>近三个月的完税证明</w:t>
      </w:r>
      <w:r>
        <w:rPr>
          <w:rFonts w:hint="eastAsia" w:ascii="Times New Roman" w:hAnsi="Times New Roman" w:eastAsia="宋体" w:cs="Times New Roman"/>
          <w:color w:val="auto"/>
          <w:spacing w:val="0"/>
          <w:w w:val="100"/>
          <w:kern w:val="2"/>
          <w:position w:val="0"/>
          <w:sz w:val="21"/>
          <w:szCs w:val="24"/>
          <w:highlight w:val="none"/>
          <w:u w:val="single"/>
          <w:shd w:val="clear" w:color="auto" w:fill="auto"/>
          <w:lang w:val="en-US" w:eastAsia="zh-CN" w:bidi="ar"/>
        </w:rPr>
        <w:t>（提供复印件或扫描件并加盖</w:t>
      </w:r>
      <w:r>
        <w:rPr>
          <w:rFonts w:hint="eastAsia" w:ascii="Times New Roman" w:hAnsi="Times New Roman" w:cs="Times New Roman"/>
          <w:color w:val="auto"/>
          <w:spacing w:val="0"/>
          <w:w w:val="100"/>
          <w:kern w:val="2"/>
          <w:position w:val="0"/>
          <w:sz w:val="21"/>
          <w:szCs w:val="24"/>
          <w:highlight w:val="none"/>
          <w:u w:val="single"/>
          <w:shd w:val="clear" w:color="auto" w:fill="auto"/>
          <w:lang w:val="en-US" w:eastAsia="zh-CN" w:bidi="ar"/>
        </w:rPr>
        <w:t>单位</w:t>
      </w:r>
      <w:r>
        <w:rPr>
          <w:rFonts w:hint="eastAsia" w:ascii="Times New Roman" w:hAnsi="Times New Roman" w:eastAsia="宋体" w:cs="Times New Roman"/>
          <w:color w:val="auto"/>
          <w:spacing w:val="0"/>
          <w:w w:val="100"/>
          <w:kern w:val="2"/>
          <w:position w:val="0"/>
          <w:sz w:val="21"/>
          <w:szCs w:val="24"/>
          <w:highlight w:val="none"/>
          <w:u w:val="single"/>
          <w:shd w:val="clear" w:color="auto" w:fill="auto"/>
          <w:lang w:val="en-US" w:eastAsia="zh-CN" w:bidi="ar"/>
        </w:rPr>
        <w:t>公章），2026年新成立的企业，提供基本户开户银行出具的资信证明（提供开户许可证及开户银行出具的资信证明，复印件或扫描件并加盖供应商公章）</w:t>
      </w:r>
      <w:r>
        <w:rPr>
          <w:rFonts w:hint="eastAsia" w:ascii="Times New Roman" w:hAnsi="Times New Roman"/>
          <w:szCs w:val="22"/>
          <w:highlight w:val="none"/>
          <w:u w:val="none"/>
        </w:rPr>
        <w:t>；</w:t>
      </w:r>
    </w:p>
    <w:p w14:paraId="06486ABF">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ascii="Times New Roman" w:hAnsi="Times New Roman"/>
          <w:szCs w:val="22"/>
          <w:highlight w:val="none"/>
        </w:rPr>
      </w:pPr>
      <w:r>
        <w:rPr>
          <w:rFonts w:ascii="Times New Roman" w:hAnsi="Times New Roman"/>
          <w:szCs w:val="22"/>
          <w:highlight w:val="none"/>
        </w:rPr>
        <w:t>（3）业绩要求：</w:t>
      </w:r>
      <w:r>
        <w:rPr>
          <w:rFonts w:hint="eastAsia" w:ascii="宋体" w:hAnsi="宋体" w:cs="宋体"/>
          <w:b/>
          <w:bCs/>
          <w:color w:val="000000"/>
          <w:highlight w:val="none"/>
          <w:u w:val="single"/>
        </w:rPr>
        <w:t>资格审查阶段不</w:t>
      </w:r>
      <w:r>
        <w:rPr>
          <w:rFonts w:hint="eastAsia" w:ascii="宋体" w:hAnsi="宋体" w:cs="宋体"/>
          <w:b/>
          <w:bCs/>
          <w:color w:val="000000"/>
          <w:highlight w:val="none"/>
          <w:u w:val="single"/>
          <w:lang w:eastAsia="zh-CN"/>
        </w:rPr>
        <w:t>作</w:t>
      </w:r>
      <w:r>
        <w:rPr>
          <w:rFonts w:hint="eastAsia" w:ascii="宋体" w:hAnsi="宋体" w:cs="宋体"/>
          <w:b/>
          <w:bCs/>
          <w:color w:val="000000"/>
          <w:highlight w:val="none"/>
          <w:u w:val="single"/>
        </w:rPr>
        <w:t>业绩要求</w:t>
      </w:r>
      <w:r>
        <w:rPr>
          <w:rFonts w:hint="eastAsia" w:ascii="宋体" w:hAnsi="宋体" w:cs="宋体"/>
          <w:b/>
          <w:bCs/>
          <w:color w:val="000000"/>
          <w:highlight w:val="none"/>
          <w:u w:val="none"/>
        </w:rPr>
        <w:t>；</w:t>
      </w:r>
    </w:p>
    <w:p w14:paraId="4D9C12D6">
      <w:pPr>
        <w:pStyle w:val="3"/>
        <w:keepNext w:val="0"/>
        <w:keepLines w:val="0"/>
        <w:pageBreakBefore w:val="0"/>
        <w:widowControl w:val="0"/>
        <w:kinsoku/>
        <w:wordWrap w:val="0"/>
        <w:overflowPunct/>
        <w:topLinePunct w:val="0"/>
        <w:autoSpaceDE/>
        <w:autoSpaceDN/>
        <w:bidi w:val="0"/>
        <w:adjustRightInd/>
        <w:snapToGrid/>
        <w:spacing w:line="360" w:lineRule="auto"/>
        <w:ind w:left="0" w:right="0" w:firstLine="420" w:firstLineChars="200"/>
        <w:jc w:val="left"/>
        <w:textAlignment w:val="auto"/>
        <w:rPr>
          <w:rFonts w:hint="eastAsia" w:ascii="Times New Roman" w:hAnsi="Times New Roman" w:eastAsia="宋体" w:cs="Times New Roman"/>
          <w:szCs w:val="24"/>
          <w:highlight w:val="none"/>
          <w:u w:val="none"/>
          <w:lang w:bidi="ar"/>
        </w:rPr>
      </w:pPr>
      <w:r>
        <w:rPr>
          <w:rFonts w:ascii="Times New Roman" w:hAnsi="Times New Roman"/>
          <w:szCs w:val="22"/>
          <w:highlight w:val="none"/>
        </w:rPr>
        <w:t>（4）信誉要</w:t>
      </w:r>
      <w:r>
        <w:rPr>
          <w:rFonts w:hint="eastAsia" w:ascii="Times New Roman" w:hAnsi="Times New Roman"/>
          <w:szCs w:val="24"/>
          <w:highlight w:val="none"/>
          <w:u w:val="none"/>
          <w:lang w:bidi="ar"/>
        </w:rPr>
        <w:t>求：</w:t>
      </w:r>
    </w:p>
    <w:p w14:paraId="7EE18050">
      <w:pPr>
        <w:pStyle w:val="3"/>
        <w:keepNext w:val="0"/>
        <w:keepLines w:val="0"/>
        <w:pageBreakBefore w:val="0"/>
        <w:widowControl w:val="0"/>
        <w:kinsoku/>
        <w:wordWrap w:val="0"/>
        <w:overflowPunct/>
        <w:topLinePunct w:val="0"/>
        <w:autoSpaceDE/>
        <w:autoSpaceDN/>
        <w:bidi w:val="0"/>
        <w:adjustRightInd/>
        <w:snapToGrid/>
        <w:spacing w:line="360" w:lineRule="auto"/>
        <w:ind w:left="0" w:right="0" w:firstLine="420" w:firstLineChars="200"/>
        <w:jc w:val="left"/>
        <w:textAlignment w:val="auto"/>
        <w:rPr>
          <w:rFonts w:hint="eastAsia" w:ascii="Times New Roman" w:hAnsi="Times New Roman" w:eastAsia="宋体" w:cs="Times New Roman"/>
          <w:color w:val="auto"/>
          <w:spacing w:val="0"/>
          <w:w w:val="100"/>
          <w:kern w:val="2"/>
          <w:position w:val="0"/>
          <w:sz w:val="21"/>
          <w:szCs w:val="24"/>
          <w:highlight w:val="none"/>
          <w:u w:val="single"/>
          <w:shd w:val="clear" w:color="auto" w:fill="auto"/>
          <w:lang w:val="en-US" w:eastAsia="zh-CN" w:bidi="ar"/>
        </w:rPr>
      </w:pPr>
      <w:r>
        <w:rPr>
          <w:rFonts w:hint="eastAsia" w:ascii="Times New Roman" w:hAnsi="Times New Roman"/>
          <w:szCs w:val="24"/>
          <w:highlight w:val="none"/>
          <w:u w:val="single"/>
          <w:lang w:bidi="ar"/>
        </w:rPr>
        <w:t xml:space="preserve"> </w:t>
      </w:r>
      <w:r>
        <w:rPr>
          <w:rFonts w:hint="eastAsia" w:ascii="Times New Roman" w:hAnsi="Times New Roman" w:eastAsia="宋体" w:cs="Times New Roman"/>
          <w:color w:val="auto"/>
          <w:spacing w:val="0"/>
          <w:w w:val="100"/>
          <w:kern w:val="2"/>
          <w:position w:val="0"/>
          <w:sz w:val="21"/>
          <w:szCs w:val="24"/>
          <w:highlight w:val="none"/>
          <w:u w:val="single"/>
          <w:shd w:val="clear" w:color="auto" w:fill="auto"/>
          <w:lang w:val="en-US" w:eastAsia="zh-CN" w:bidi="ar"/>
        </w:rPr>
        <w:t>在国家企业信用信息公示系统（http://www.gsxt.gov.cn/）中未被列入</w:t>
      </w:r>
      <w:r>
        <w:rPr>
          <w:rFonts w:hint="eastAsia" w:ascii="Times New Roman" w:hAnsi="Times New Roman" w:eastAsia="宋体" w:cs="Times New Roman"/>
          <w:b w:val="0"/>
          <w:bCs w:val="0"/>
          <w:color w:val="auto"/>
          <w:spacing w:val="0"/>
          <w:w w:val="100"/>
          <w:kern w:val="2"/>
          <w:position w:val="0"/>
          <w:sz w:val="21"/>
          <w:szCs w:val="24"/>
          <w:highlight w:val="none"/>
          <w:u w:val="single"/>
          <w:shd w:val="clear" w:color="auto" w:fill="auto"/>
          <w:lang w:val="en-US" w:eastAsia="zh-CN" w:bidi="ar"/>
        </w:rPr>
        <w:t>严重违法失信名单</w:t>
      </w:r>
      <w:r>
        <w:rPr>
          <w:rFonts w:hint="eastAsia" w:ascii="Times New Roman" w:hAnsi="Times New Roman" w:eastAsia="宋体" w:cs="Times New Roman"/>
          <w:color w:val="auto"/>
          <w:spacing w:val="0"/>
          <w:w w:val="100"/>
          <w:kern w:val="2"/>
          <w:position w:val="0"/>
          <w:sz w:val="21"/>
          <w:szCs w:val="24"/>
          <w:highlight w:val="none"/>
          <w:u w:val="single"/>
          <w:shd w:val="clear" w:color="auto" w:fill="auto"/>
          <w:lang w:val="en-US" w:eastAsia="zh-CN" w:bidi="ar"/>
        </w:rPr>
        <w:t>（须提供网站查询结果网页截图）</w:t>
      </w:r>
      <w:r>
        <w:rPr>
          <w:rFonts w:hint="eastAsia" w:ascii="Times New Roman" w:hAnsi="Times New Roman"/>
          <w:szCs w:val="22"/>
          <w:highlight w:val="none"/>
          <w:u w:val="single"/>
        </w:rPr>
        <w:t>；</w:t>
      </w:r>
    </w:p>
    <w:p w14:paraId="6466A1D2">
      <w:pPr>
        <w:keepNext w:val="0"/>
        <w:keepLines w:val="0"/>
        <w:pageBreakBefore w:val="0"/>
        <w:widowControl/>
        <w:kinsoku/>
        <w:overflowPunct/>
        <w:topLinePunct w:val="0"/>
        <w:autoSpaceDE/>
        <w:autoSpaceDN/>
        <w:bidi w:val="0"/>
        <w:adjustRightInd/>
        <w:snapToGrid/>
        <w:spacing w:line="360" w:lineRule="auto"/>
        <w:ind w:firstLine="420" w:firstLineChars="200"/>
        <w:jc w:val="left"/>
        <w:textAlignment w:val="auto"/>
        <w:rPr>
          <w:rFonts w:ascii="Times New Roman" w:hAnsi="Times New Roman"/>
          <w:szCs w:val="22"/>
          <w:highlight w:val="none"/>
        </w:rPr>
      </w:pPr>
      <w:r>
        <w:rPr>
          <w:rFonts w:hint="eastAsia" w:ascii="Times New Roman" w:hAnsi="Times New Roman"/>
          <w:szCs w:val="22"/>
          <w:highlight w:val="none"/>
        </w:rPr>
        <w:t>（5）承担本项目的主要</w:t>
      </w:r>
      <w:r>
        <w:rPr>
          <w:rFonts w:hint="eastAsia" w:ascii="Times New Roman" w:hAnsi="Times New Roman" w:eastAsia="宋体" w:cs="Times New Roman"/>
          <w:szCs w:val="22"/>
          <w:highlight w:val="none"/>
          <w:u w:val="none"/>
        </w:rPr>
        <w:t>人员要求：</w:t>
      </w:r>
      <w:r>
        <w:rPr>
          <w:rFonts w:hint="eastAsia" w:ascii="Times New Roman" w:hAnsi="Times New Roman" w:cs="Times New Roman"/>
          <w:szCs w:val="22"/>
          <w:highlight w:val="none"/>
          <w:u w:val="single"/>
          <w:lang w:val="en-US" w:eastAsia="zh-CN"/>
        </w:rPr>
        <w:t>项目负责人，1人，</w:t>
      </w:r>
      <w:r>
        <w:rPr>
          <w:rFonts w:hint="eastAsia" w:ascii="Times New Roman" w:hAnsi="Times New Roman" w:cs="Times New Roman"/>
          <w:kern w:val="2"/>
          <w:sz w:val="21"/>
          <w:szCs w:val="22"/>
          <w:highlight w:val="none"/>
          <w:u w:val="single"/>
          <w:lang w:val="en-US" w:eastAsia="zh-CN" w:bidi="ar"/>
        </w:rPr>
        <w:t>具有公路、桥梁工程相关专业高级及以上技术</w:t>
      </w:r>
      <w:r>
        <w:rPr>
          <w:rFonts w:hint="eastAsia" w:ascii="Times New Roman" w:hAnsi="Times New Roman" w:eastAsia="宋体" w:cs="Times New Roman"/>
          <w:kern w:val="2"/>
          <w:sz w:val="21"/>
          <w:szCs w:val="22"/>
          <w:highlight w:val="none"/>
          <w:u w:val="single"/>
          <w:lang w:val="en-US" w:eastAsia="zh-CN" w:bidi="ar"/>
        </w:rPr>
        <w:t>职称</w:t>
      </w:r>
      <w:r>
        <w:rPr>
          <w:rFonts w:hint="eastAsia" w:ascii="Times New Roman" w:hAnsi="Times New Roman"/>
          <w:szCs w:val="22"/>
          <w:highlight w:val="none"/>
          <w:u w:val="single"/>
        </w:rPr>
        <w:t>；</w:t>
      </w:r>
    </w:p>
    <w:p w14:paraId="5E050E7F">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ascii="Times New Roman" w:hAnsi="Times New Roman"/>
          <w:szCs w:val="22"/>
          <w:highlight w:val="none"/>
        </w:rPr>
      </w:pPr>
      <w:r>
        <w:rPr>
          <w:rFonts w:ascii="Times New Roman" w:hAnsi="Times New Roman"/>
          <w:szCs w:val="22"/>
          <w:highlight w:val="none"/>
        </w:rPr>
        <w:t>（6）其他要求：</w:t>
      </w:r>
      <w:r>
        <w:rPr>
          <w:rFonts w:hint="eastAsia" w:ascii="Times New Roman" w:hAnsi="Times New Roman"/>
          <w:szCs w:val="22"/>
          <w:highlight w:val="none"/>
          <w:u w:val="single"/>
        </w:rPr>
        <w:t xml:space="preserve">具有履行合同所必需的设备和专业技术能力（自行承诺） </w:t>
      </w:r>
      <w:r>
        <w:rPr>
          <w:rFonts w:ascii="Times New Roman" w:hAnsi="Times New Roman"/>
          <w:szCs w:val="22"/>
          <w:highlight w:val="none"/>
        </w:rPr>
        <w:t>。</w:t>
      </w:r>
    </w:p>
    <w:p w14:paraId="1F7A1DB4">
      <w:pPr>
        <w:keepNext w:val="0"/>
        <w:keepLines w:val="0"/>
        <w:pageBreakBefore w:val="0"/>
        <w:kinsoku/>
        <w:overflowPunct/>
        <w:topLinePunct w:val="0"/>
        <w:autoSpaceDE/>
        <w:autoSpaceDN/>
        <w:bidi w:val="0"/>
        <w:adjustRightInd/>
        <w:snapToGrid/>
        <w:spacing w:line="360" w:lineRule="auto"/>
        <w:ind w:firstLine="422" w:firstLineChars="200"/>
        <w:textAlignment w:val="auto"/>
        <w:rPr>
          <w:rFonts w:ascii="Times New Roman" w:hAnsi="Times New Roman"/>
          <w:szCs w:val="21"/>
          <w:highlight w:val="none"/>
        </w:rPr>
      </w:pPr>
      <w:r>
        <w:rPr>
          <w:rFonts w:hint="eastAsia" w:ascii="Times New Roman" w:hAnsi="Times New Roman"/>
          <w:b/>
          <w:bCs/>
          <w:szCs w:val="21"/>
          <w:highlight w:val="none"/>
        </w:rPr>
        <w:t>3.2</w:t>
      </w:r>
      <w:r>
        <w:rPr>
          <w:rFonts w:ascii="Times New Roman" w:hAnsi="Times New Roman"/>
          <w:b/>
          <w:bCs/>
          <w:szCs w:val="21"/>
          <w:highlight w:val="none"/>
        </w:rPr>
        <w:t xml:space="preserve"> </w:t>
      </w:r>
      <w:r>
        <w:rPr>
          <w:rFonts w:hint="eastAsia" w:ascii="Times New Roman" w:hAnsi="Times New Roman"/>
          <w:szCs w:val="21"/>
          <w:highlight w:val="none"/>
        </w:rPr>
        <w:t>供应商不得存在下列情形之一：</w:t>
      </w:r>
    </w:p>
    <w:p w14:paraId="42475E9D">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highlight w:val="none"/>
          <w:u w:val="single"/>
        </w:rPr>
      </w:pPr>
      <w:r>
        <w:rPr>
          <w:rFonts w:hint="eastAsia" w:ascii="Times New Roman" w:hAnsi="Times New Roman" w:eastAsia="宋体" w:cs="Times New Roman"/>
          <w:szCs w:val="24"/>
          <w:highlight w:val="none"/>
          <w:u w:val="single"/>
        </w:rPr>
        <w:t>（1）处于被责令停产停业、暂扣或者吊销执照、暂扣或者吊销许可证、吊销资质证书状态（自行承诺）；</w:t>
      </w:r>
    </w:p>
    <w:p w14:paraId="22C965C4">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highlight w:val="none"/>
          <w:u w:val="single"/>
        </w:rPr>
      </w:pPr>
      <w:r>
        <w:rPr>
          <w:rFonts w:hint="eastAsia" w:ascii="Times New Roman" w:hAnsi="Times New Roman" w:eastAsia="宋体" w:cs="Times New Roman"/>
          <w:szCs w:val="24"/>
          <w:highlight w:val="none"/>
          <w:u w:val="single"/>
        </w:rPr>
        <w:t>（2）进入清算程序，或被宣告破产，或其他丧失履约能力的情形（自行承诺）；</w:t>
      </w:r>
    </w:p>
    <w:p w14:paraId="2C388437">
      <w:pPr>
        <w:keepNext w:val="0"/>
        <w:keepLines w:val="0"/>
        <w:pageBreakBefore w:val="0"/>
        <w:suppressAutoHyphens/>
        <w:kinsoku/>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highlight w:val="none"/>
          <w:u w:val="single"/>
        </w:rPr>
      </w:pPr>
      <w:r>
        <w:rPr>
          <w:rFonts w:hint="eastAsia" w:ascii="Times New Roman" w:hAnsi="Times New Roman" w:eastAsia="宋体" w:cs="Times New Roman"/>
          <w:szCs w:val="24"/>
          <w:highlight w:val="none"/>
          <w:u w:val="single"/>
        </w:rPr>
        <w:t>（3）其他：</w:t>
      </w:r>
    </w:p>
    <w:p w14:paraId="7E4A81F2">
      <w:pPr>
        <w:keepNext w:val="0"/>
        <w:keepLines w:val="0"/>
        <w:pageBreakBefore w:val="0"/>
        <w:suppressAutoHyphens/>
        <w:kinsoku/>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Cs w:val="0"/>
          <w:kern w:val="2"/>
          <w:sz w:val="21"/>
          <w:szCs w:val="24"/>
          <w:highlight w:val="none"/>
          <w:u w:val="single"/>
          <w:lang w:val="en-US" w:eastAsia="zh-CN"/>
        </w:rPr>
      </w:pPr>
      <w:r>
        <w:rPr>
          <w:rFonts w:hint="eastAsia" w:ascii="Times New Roman" w:hAnsi="Times New Roman" w:eastAsia="宋体" w:cs="Times New Roman"/>
          <w:bCs w:val="0"/>
          <w:kern w:val="2"/>
          <w:sz w:val="21"/>
          <w:szCs w:val="24"/>
          <w:highlight w:val="none"/>
          <w:u w:val="single"/>
          <w:lang w:val="en-US" w:eastAsia="zh-CN"/>
        </w:rPr>
        <w:t>①与采购人存在利害关系可能影响采购公正性的法人、其他组织或者个人，不得参加本项目采购。</w:t>
      </w:r>
    </w:p>
    <w:p w14:paraId="0064F4CB">
      <w:pPr>
        <w:keepNext w:val="0"/>
        <w:keepLines w:val="0"/>
        <w:pageBreakBefore w:val="0"/>
        <w:suppressAutoHyphens/>
        <w:kinsoku/>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Cs w:val="0"/>
          <w:kern w:val="2"/>
          <w:sz w:val="21"/>
          <w:szCs w:val="24"/>
          <w:highlight w:val="none"/>
          <w:u w:val="single"/>
          <w:lang w:val="en-US" w:eastAsia="zh-CN"/>
        </w:rPr>
      </w:pPr>
      <w:r>
        <w:rPr>
          <w:rFonts w:hint="eastAsia" w:ascii="Times New Roman" w:hAnsi="Times New Roman" w:eastAsia="宋体" w:cs="Times New Roman"/>
          <w:bCs w:val="0"/>
          <w:kern w:val="2"/>
          <w:sz w:val="21"/>
          <w:szCs w:val="24"/>
          <w:highlight w:val="none"/>
          <w:u w:val="single"/>
          <w:lang w:val="en-US" w:eastAsia="zh-CN"/>
        </w:rPr>
        <w:t>②供应商单位负责人为同一人或者存在控股、管理关系的不同单位，不得同时参加同一个项目采购申请。</w:t>
      </w:r>
    </w:p>
    <w:p w14:paraId="2F27D3B8">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szCs w:val="21"/>
          <w:highlight w:val="none"/>
          <w:u w:val="none"/>
          <w:lang w:val="en-US" w:eastAsia="zh-CN"/>
        </w:rPr>
      </w:pPr>
      <w:r>
        <w:rPr>
          <w:rFonts w:hint="eastAsia" w:ascii="Times New Roman" w:hAnsi="Times New Roman" w:eastAsia="宋体" w:cs="Times New Roman"/>
          <w:szCs w:val="24"/>
          <w:highlight w:val="none"/>
          <w:u w:val="single"/>
        </w:rPr>
        <w:t>③供应商、供应商的法定代表人、拟投入本项目的项目负责人近3年（指202</w:t>
      </w:r>
      <w:r>
        <w:rPr>
          <w:rFonts w:hint="eastAsia" w:ascii="Times New Roman" w:hAnsi="Times New Roman" w:cs="Times New Roman"/>
          <w:szCs w:val="24"/>
          <w:highlight w:val="none"/>
          <w:u w:val="single"/>
          <w:lang w:val="en-US" w:eastAsia="zh-CN"/>
        </w:rPr>
        <w:t>3</w:t>
      </w:r>
      <w:r>
        <w:rPr>
          <w:rFonts w:hint="eastAsia" w:ascii="Times New Roman" w:hAnsi="Times New Roman" w:eastAsia="宋体" w:cs="Times New Roman"/>
          <w:szCs w:val="24"/>
          <w:highlight w:val="none"/>
          <w:u w:val="single"/>
        </w:rPr>
        <w:t>年1月1日起）未发生任何行贿犯罪行为（自行承诺）</w:t>
      </w:r>
      <w:r>
        <w:rPr>
          <w:rFonts w:hint="default" w:ascii="Times New Roman" w:hAnsi="Times New Roman"/>
          <w:szCs w:val="21"/>
          <w:highlight w:val="none"/>
        </w:rPr>
        <w:t>。</w:t>
      </w:r>
    </w:p>
    <w:p w14:paraId="4E51CB34">
      <w:pPr>
        <w:keepNext w:val="0"/>
        <w:keepLines w:val="0"/>
        <w:pageBreakBefore w:val="0"/>
        <w:kinsoku/>
        <w:overflowPunct/>
        <w:topLinePunct w:val="0"/>
        <w:autoSpaceDE/>
        <w:autoSpaceDN/>
        <w:bidi w:val="0"/>
        <w:adjustRightInd/>
        <w:snapToGrid/>
        <w:spacing w:line="360" w:lineRule="auto"/>
        <w:ind w:firstLine="422" w:firstLineChars="200"/>
        <w:jc w:val="left"/>
        <w:textAlignment w:val="auto"/>
        <w:rPr>
          <w:rFonts w:hint="eastAsia" w:ascii="Times New Roman" w:hAnsi="Times New Roman"/>
          <w:szCs w:val="22"/>
          <w:highlight w:val="none"/>
        </w:rPr>
      </w:pPr>
      <w:r>
        <w:rPr>
          <w:rFonts w:ascii="Times New Roman" w:hAnsi="Times New Roman"/>
          <w:b/>
          <w:bCs/>
          <w:szCs w:val="22"/>
          <w:highlight w:val="none"/>
        </w:rPr>
        <w:t>3.3</w:t>
      </w:r>
      <w:r>
        <w:rPr>
          <w:rFonts w:hint="eastAsia" w:ascii="Times New Roman" w:hAnsi="Times New Roman"/>
          <w:szCs w:val="22"/>
          <w:highlight w:val="none"/>
        </w:rPr>
        <w:t xml:space="preserve"> 本次采购</w:t>
      </w:r>
      <w:r>
        <w:rPr>
          <w:rFonts w:hint="eastAsia" w:ascii="Times New Roman" w:hAnsi="Times New Roman"/>
          <w:b/>
          <w:bCs/>
          <w:szCs w:val="22"/>
          <w:highlight w:val="none"/>
          <w:u w:val="single"/>
        </w:rPr>
        <w:t xml:space="preserve"> 不接受 </w:t>
      </w:r>
      <w:r>
        <w:rPr>
          <w:rFonts w:hint="eastAsia" w:ascii="Times New Roman" w:hAnsi="Times New Roman"/>
          <w:szCs w:val="22"/>
          <w:highlight w:val="none"/>
        </w:rPr>
        <w:t>联合体。</w:t>
      </w:r>
    </w:p>
    <w:p w14:paraId="43F0AB1E">
      <w:pPr>
        <w:rPr>
          <w:rFonts w:hint="eastAsia" w:ascii="Times New Roman" w:hAnsi="Times New Roman" w:eastAsia="黑体"/>
          <w:b/>
          <w:spacing w:val="1"/>
          <w:sz w:val="32"/>
          <w:szCs w:val="32"/>
          <w:highlight w:val="none"/>
          <w:lang w:eastAsia="zh-CN"/>
        </w:rPr>
      </w:pPr>
      <w:bookmarkStart w:id="18" w:name="_Toc28480"/>
      <w:bookmarkStart w:id="19" w:name="_Toc9984"/>
      <w:bookmarkStart w:id="20" w:name="_Toc24146"/>
      <w:bookmarkStart w:id="21" w:name="_Toc10014_WPSOffice_Level3"/>
      <w:bookmarkStart w:id="22" w:name="_Toc3648"/>
      <w:bookmarkStart w:id="23" w:name="_Toc22751"/>
      <w:bookmarkStart w:id="24" w:name="_Toc1390"/>
      <w:r>
        <w:rPr>
          <w:rFonts w:hint="eastAsia" w:ascii="Times New Roman" w:hAnsi="Times New Roman" w:eastAsia="黑体"/>
          <w:b/>
          <w:spacing w:val="1"/>
          <w:sz w:val="32"/>
          <w:szCs w:val="32"/>
          <w:highlight w:val="none"/>
          <w:lang w:eastAsia="zh-CN"/>
        </w:rPr>
        <w:br w:type="page"/>
      </w:r>
    </w:p>
    <w:p w14:paraId="2AFB8A4E">
      <w:pPr>
        <w:pStyle w:val="6"/>
        <w:numPr>
          <w:ilvl w:val="0"/>
          <w:numId w:val="0"/>
        </w:numPr>
        <w:spacing w:before="260" w:after="260"/>
        <w:outlineLvl w:val="1"/>
        <w:rPr>
          <w:rFonts w:ascii="Times New Roman" w:hAnsi="Times New Roman" w:eastAsia="黑体"/>
          <w:b/>
          <w:spacing w:val="1"/>
          <w:sz w:val="32"/>
          <w:szCs w:val="32"/>
          <w:highlight w:val="none"/>
          <w:lang w:eastAsia="zh-CN"/>
        </w:rPr>
      </w:pPr>
      <w:r>
        <w:rPr>
          <w:rFonts w:hint="eastAsia" w:ascii="Times New Roman" w:hAnsi="Times New Roman" w:eastAsia="黑体"/>
          <w:b/>
          <w:spacing w:val="1"/>
          <w:sz w:val="32"/>
          <w:szCs w:val="32"/>
          <w:highlight w:val="none"/>
          <w:lang w:eastAsia="zh-CN"/>
        </w:rPr>
        <w:t>4. 采购文件的获取</w:t>
      </w:r>
      <w:bookmarkEnd w:id="18"/>
      <w:bookmarkEnd w:id="19"/>
      <w:bookmarkEnd w:id="20"/>
      <w:bookmarkEnd w:id="21"/>
      <w:bookmarkEnd w:id="22"/>
      <w:bookmarkEnd w:id="23"/>
      <w:bookmarkEnd w:id="24"/>
    </w:p>
    <w:p w14:paraId="0029B3F4">
      <w:pPr>
        <w:spacing w:line="400" w:lineRule="exact"/>
        <w:ind w:firstLine="315" w:firstLineChars="150"/>
        <w:rPr>
          <w:rFonts w:ascii="Times New Roman" w:hAnsi="Times New Roman"/>
          <w:szCs w:val="22"/>
          <w:highlight w:val="none"/>
        </w:rPr>
      </w:pPr>
      <w:bookmarkStart w:id="25" w:name="_Toc9020"/>
      <w:bookmarkStart w:id="26" w:name="_Toc24628"/>
      <w:bookmarkStart w:id="27" w:name="_Toc10035"/>
      <w:bookmarkStart w:id="28" w:name="_Toc18186_WPSOffice_Level3"/>
      <w:bookmarkStart w:id="29" w:name="_Toc21913"/>
      <w:bookmarkStart w:id="30" w:name="_Toc23613"/>
      <w:bookmarkStart w:id="31" w:name="_Toc31973"/>
      <w:r>
        <w:rPr>
          <w:rFonts w:hint="eastAsia" w:ascii="Times New Roman" w:hAnsi="Times New Roman"/>
          <w:szCs w:val="22"/>
          <w:highlight w:val="none"/>
          <w:lang w:bidi="ar"/>
        </w:rPr>
        <w:t>凡有意参加本次采购活动的，请于</w:t>
      </w:r>
      <w:r>
        <w:rPr>
          <w:rFonts w:hint="eastAsia" w:ascii="Times New Roman" w:hAnsi="Times New Roman"/>
          <w:szCs w:val="22"/>
          <w:highlight w:val="none"/>
          <w:u w:val="single"/>
          <w:lang w:bidi="ar"/>
        </w:rPr>
        <w:t>202</w:t>
      </w:r>
      <w:r>
        <w:rPr>
          <w:rFonts w:hint="eastAsia" w:ascii="Times New Roman" w:hAnsi="Times New Roman"/>
          <w:szCs w:val="22"/>
          <w:highlight w:val="none"/>
          <w:u w:val="single"/>
          <w:lang w:val="en-US" w:eastAsia="zh-CN" w:bidi="ar"/>
        </w:rPr>
        <w:t>6</w:t>
      </w:r>
      <w:r>
        <w:rPr>
          <w:rFonts w:hint="eastAsia" w:ascii="Times New Roman" w:hAnsi="Times New Roman"/>
          <w:szCs w:val="22"/>
          <w:highlight w:val="none"/>
          <w:u w:val="single"/>
          <w:lang w:bidi="ar"/>
        </w:rPr>
        <w:t>年</w:t>
      </w:r>
      <w:r>
        <w:rPr>
          <w:rFonts w:hint="eastAsia" w:ascii="Times New Roman" w:hAnsi="Times New Roman"/>
          <w:szCs w:val="22"/>
          <w:highlight w:val="none"/>
          <w:u w:val="single"/>
          <w:lang w:val="en-US" w:eastAsia="zh-CN" w:bidi="ar"/>
        </w:rPr>
        <w:t>4</w:t>
      </w:r>
      <w:r>
        <w:rPr>
          <w:rFonts w:hint="eastAsia" w:ascii="Times New Roman" w:hAnsi="Times New Roman"/>
          <w:szCs w:val="22"/>
          <w:highlight w:val="none"/>
          <w:u w:val="single"/>
          <w:lang w:bidi="ar"/>
        </w:rPr>
        <w:t>月</w:t>
      </w:r>
      <w:r>
        <w:rPr>
          <w:rFonts w:hint="eastAsia" w:ascii="Times New Roman" w:hAnsi="Times New Roman"/>
          <w:szCs w:val="22"/>
          <w:highlight w:val="none"/>
          <w:u w:val="single"/>
          <w:lang w:val="en-US" w:eastAsia="zh-CN" w:bidi="ar"/>
        </w:rPr>
        <w:t>2</w:t>
      </w:r>
      <w:r>
        <w:rPr>
          <w:rFonts w:hint="eastAsia" w:ascii="Times New Roman" w:hAnsi="Times New Roman"/>
          <w:szCs w:val="22"/>
          <w:highlight w:val="none"/>
          <w:u w:val="single"/>
          <w:lang w:bidi="ar"/>
        </w:rPr>
        <w:t>日至202</w:t>
      </w:r>
      <w:r>
        <w:rPr>
          <w:rFonts w:hint="eastAsia" w:ascii="Times New Roman" w:hAnsi="Times New Roman"/>
          <w:szCs w:val="22"/>
          <w:highlight w:val="none"/>
          <w:u w:val="single"/>
          <w:lang w:val="en-US" w:eastAsia="zh-CN" w:bidi="ar"/>
        </w:rPr>
        <w:t>6</w:t>
      </w:r>
      <w:r>
        <w:rPr>
          <w:rFonts w:hint="eastAsia" w:ascii="Times New Roman" w:hAnsi="Times New Roman"/>
          <w:szCs w:val="22"/>
          <w:highlight w:val="none"/>
          <w:u w:val="single"/>
          <w:lang w:bidi="ar"/>
        </w:rPr>
        <w:t>年</w:t>
      </w:r>
      <w:r>
        <w:rPr>
          <w:rFonts w:hint="eastAsia" w:ascii="Times New Roman" w:hAnsi="Times New Roman"/>
          <w:szCs w:val="22"/>
          <w:highlight w:val="none"/>
          <w:u w:val="single"/>
          <w:lang w:val="en-US" w:eastAsia="zh-CN" w:bidi="ar"/>
        </w:rPr>
        <w:t>4</w:t>
      </w:r>
      <w:r>
        <w:rPr>
          <w:rFonts w:hint="eastAsia" w:ascii="Times New Roman" w:hAnsi="Times New Roman"/>
          <w:szCs w:val="22"/>
          <w:highlight w:val="none"/>
          <w:u w:val="single"/>
          <w:lang w:bidi="ar"/>
        </w:rPr>
        <w:t>月</w:t>
      </w:r>
      <w:r>
        <w:rPr>
          <w:rFonts w:hint="eastAsia" w:ascii="Times New Roman" w:hAnsi="Times New Roman"/>
          <w:szCs w:val="22"/>
          <w:highlight w:val="none"/>
          <w:u w:val="single"/>
          <w:lang w:val="en-US" w:eastAsia="zh-CN" w:bidi="ar"/>
        </w:rPr>
        <w:t>8</w:t>
      </w:r>
      <w:r>
        <w:rPr>
          <w:rFonts w:hint="eastAsia" w:ascii="Times New Roman" w:hAnsi="Times New Roman"/>
          <w:szCs w:val="22"/>
          <w:highlight w:val="none"/>
          <w:u w:val="single"/>
          <w:lang w:bidi="ar"/>
        </w:rPr>
        <w:t>日</w:t>
      </w:r>
      <w:r>
        <w:rPr>
          <w:rFonts w:hint="eastAsia" w:ascii="Times New Roman" w:hAnsi="Times New Roman"/>
          <w:szCs w:val="22"/>
          <w:highlight w:val="none"/>
          <w:u w:val="single"/>
          <w:lang w:val="en-US" w:eastAsia="zh-CN" w:bidi="ar"/>
        </w:rPr>
        <w:t>每日上午9:00至12:00时，下午13:30至17:00时</w:t>
      </w:r>
      <w:r>
        <w:rPr>
          <w:rFonts w:hint="eastAsia" w:ascii="Times New Roman" w:hAnsi="Times New Roman"/>
          <w:szCs w:val="22"/>
          <w:highlight w:val="none"/>
          <w:lang w:bidi="ar"/>
        </w:rPr>
        <w:t>（北京时间）在</w:t>
      </w:r>
      <w:r>
        <w:rPr>
          <w:rFonts w:hint="eastAsia" w:ascii="Times New Roman" w:hAnsi="Times New Roman"/>
          <w:szCs w:val="22"/>
          <w:highlight w:val="none"/>
          <w:u w:val="single"/>
          <w:lang w:bidi="ar"/>
        </w:rPr>
        <w:t>贵州省贵阳市</w:t>
      </w:r>
      <w:r>
        <w:rPr>
          <w:rFonts w:hint="eastAsia" w:ascii="Times New Roman" w:hAnsi="Times New Roman"/>
          <w:szCs w:val="22"/>
          <w:highlight w:val="none"/>
          <w:u w:val="single"/>
          <w:lang w:val="en-US" w:eastAsia="zh-CN" w:bidi="ar"/>
        </w:rPr>
        <w:t>花溪大道中段12号贵州建养公路技术咨询有限公司招标服务中心201办公室</w:t>
      </w:r>
      <w:r>
        <w:rPr>
          <w:rFonts w:hint="eastAsia" w:ascii="Times New Roman" w:hAnsi="Times New Roman"/>
          <w:szCs w:val="22"/>
          <w:highlight w:val="none"/>
          <w:lang w:val="en-US" w:eastAsia="zh-CN" w:bidi="ar"/>
        </w:rPr>
        <w:t>，</w:t>
      </w:r>
      <w:r>
        <w:rPr>
          <w:rFonts w:hint="eastAsia" w:ascii="Times New Roman" w:hAnsi="Times New Roman"/>
          <w:szCs w:val="22"/>
          <w:highlight w:val="none"/>
          <w:lang w:bidi="ar"/>
        </w:rPr>
        <w:t>持盖单位章的营业执照、授权委托书或法人身份证明(授权委托书或法人身份证明应载有单位信息，经办人员的姓名、身份证、电话、邮箱等信息)及经办人身份证</w:t>
      </w:r>
      <w:r>
        <w:rPr>
          <w:rFonts w:hint="eastAsia" w:ascii="Times New Roman" w:hAnsi="Times New Roman"/>
          <w:szCs w:val="22"/>
          <w:highlight w:val="none"/>
          <w:lang w:val="en-US" w:eastAsia="zh-CN" w:bidi="ar"/>
        </w:rPr>
        <w:t>原件</w:t>
      </w:r>
      <w:r>
        <w:rPr>
          <w:rFonts w:hint="eastAsia" w:ascii="Times New Roman" w:hAnsi="Times New Roman"/>
          <w:szCs w:val="22"/>
          <w:highlight w:val="none"/>
          <w:lang w:bidi="ar"/>
        </w:rPr>
        <w:t>领取采购文件。</w:t>
      </w:r>
      <w:r>
        <w:rPr>
          <w:rFonts w:hint="eastAsia" w:ascii="Times New Roman" w:hAnsi="Times New Roman"/>
          <w:szCs w:val="22"/>
          <w:highlight w:val="none"/>
          <w:lang w:val="en-US" w:eastAsia="zh-CN" w:bidi="ar"/>
        </w:rPr>
        <w:t>采购代理工作人员</w:t>
      </w:r>
      <w:r>
        <w:rPr>
          <w:rFonts w:hint="eastAsia" w:ascii="Times New Roman" w:hAnsi="Times New Roman"/>
          <w:szCs w:val="22"/>
          <w:highlight w:val="none"/>
          <w:lang w:bidi="ar"/>
        </w:rPr>
        <w:t>审核资料合格后，现场发放采购文件</w:t>
      </w:r>
      <w:r>
        <w:rPr>
          <w:rFonts w:hint="eastAsia" w:ascii="Times New Roman" w:hAnsi="Times New Roman"/>
          <w:szCs w:val="22"/>
          <w:highlight w:val="none"/>
          <w:lang w:eastAsia="zh-CN" w:bidi="ar"/>
        </w:rPr>
        <w:t>（</w:t>
      </w:r>
      <w:r>
        <w:rPr>
          <w:rFonts w:hint="eastAsia" w:ascii="Times New Roman" w:hAnsi="Times New Roman"/>
          <w:szCs w:val="22"/>
          <w:highlight w:val="none"/>
          <w:lang w:val="en-US" w:eastAsia="zh-CN" w:bidi="ar"/>
        </w:rPr>
        <w:t>U盘拷贝或邮箱邮寄</w:t>
      </w:r>
      <w:r>
        <w:rPr>
          <w:rFonts w:hint="eastAsia" w:ascii="Times New Roman" w:hAnsi="Times New Roman"/>
          <w:szCs w:val="22"/>
          <w:highlight w:val="none"/>
          <w:lang w:eastAsia="zh-CN" w:bidi="ar"/>
        </w:rPr>
        <w:t>）</w:t>
      </w:r>
      <w:r>
        <w:rPr>
          <w:rFonts w:hint="eastAsia" w:ascii="Times New Roman" w:hAnsi="Times New Roman"/>
          <w:szCs w:val="22"/>
          <w:highlight w:val="none"/>
          <w:lang w:bidi="ar"/>
        </w:rPr>
        <w:t>。</w:t>
      </w:r>
    </w:p>
    <w:p w14:paraId="0923F7BF">
      <w:pPr>
        <w:pStyle w:val="6"/>
        <w:numPr>
          <w:ilvl w:val="0"/>
          <w:numId w:val="0"/>
        </w:numPr>
        <w:spacing w:before="260" w:after="260"/>
        <w:outlineLvl w:val="1"/>
        <w:rPr>
          <w:rFonts w:ascii="Times New Roman" w:hAnsi="Times New Roman" w:eastAsia="黑体"/>
          <w:b/>
          <w:spacing w:val="1"/>
          <w:sz w:val="32"/>
          <w:szCs w:val="32"/>
          <w:highlight w:val="none"/>
          <w:lang w:eastAsia="zh-CN"/>
        </w:rPr>
      </w:pPr>
      <w:r>
        <w:rPr>
          <w:rFonts w:hint="eastAsia" w:ascii="Times New Roman" w:hAnsi="Times New Roman" w:eastAsia="黑体"/>
          <w:b/>
          <w:spacing w:val="1"/>
          <w:sz w:val="32"/>
          <w:szCs w:val="32"/>
          <w:highlight w:val="none"/>
          <w:lang w:eastAsia="zh-CN"/>
        </w:rPr>
        <w:t>5</w:t>
      </w:r>
      <w:r>
        <w:rPr>
          <w:rFonts w:hint="eastAsia" w:ascii="Times New Roman" w:hAnsi="Times New Roman" w:eastAsia="黑体"/>
          <w:b/>
          <w:spacing w:val="1"/>
          <w:sz w:val="32"/>
          <w:szCs w:val="32"/>
          <w:highlight w:val="none"/>
          <w:lang w:val="en-US" w:eastAsia="zh-CN"/>
        </w:rPr>
        <w:t>.</w:t>
      </w:r>
      <w:r>
        <w:rPr>
          <w:rFonts w:hint="eastAsia" w:ascii="Times New Roman" w:hAnsi="Times New Roman" w:eastAsia="黑体"/>
          <w:b/>
          <w:spacing w:val="1"/>
          <w:sz w:val="32"/>
          <w:szCs w:val="32"/>
          <w:highlight w:val="none"/>
          <w:lang w:eastAsia="zh-CN"/>
        </w:rPr>
        <w:t>响应文件的递交</w:t>
      </w:r>
    </w:p>
    <w:p w14:paraId="748516DD">
      <w:pPr>
        <w:spacing w:line="400" w:lineRule="exact"/>
        <w:ind w:firstLine="316" w:firstLineChars="150"/>
        <w:rPr>
          <w:rFonts w:ascii="Times New Roman" w:hAnsi="Times New Roman"/>
          <w:szCs w:val="22"/>
          <w:highlight w:val="none"/>
          <w:lang w:bidi="ar"/>
        </w:rPr>
      </w:pPr>
      <w:r>
        <w:rPr>
          <w:rFonts w:hint="default" w:ascii="Times New Roman" w:hAnsi="Times New Roman" w:eastAsia="宋体" w:cs="Times New Roman"/>
          <w:b/>
          <w:bCs/>
          <w:color w:val="auto"/>
          <w:spacing w:val="0"/>
          <w:sz w:val="21"/>
          <w:szCs w:val="22"/>
          <w:highlight w:val="none"/>
          <w:u w:val="none"/>
          <w:lang w:bidi="ar"/>
        </w:rPr>
        <w:t>5.1</w:t>
      </w:r>
      <w:r>
        <w:rPr>
          <w:rFonts w:hint="default" w:ascii="Times New Roman" w:hAnsi="Times New Roman" w:cs="Times New Roman"/>
          <w:b/>
          <w:bCs/>
          <w:color w:val="auto"/>
          <w:spacing w:val="0"/>
          <w:sz w:val="21"/>
          <w:szCs w:val="22"/>
          <w:highlight w:val="none"/>
          <w:u w:val="none"/>
          <w:lang w:val="en-US" w:eastAsia="zh-CN" w:bidi="ar"/>
        </w:rPr>
        <w:t xml:space="preserve"> </w:t>
      </w:r>
      <w:r>
        <w:rPr>
          <w:rFonts w:hint="eastAsia" w:ascii="Times New Roman" w:hAnsi="Times New Roman" w:cs="Times New Roman"/>
          <w:color w:val="auto"/>
          <w:spacing w:val="0"/>
          <w:sz w:val="21"/>
          <w:szCs w:val="22"/>
          <w:highlight w:val="none"/>
          <w:u w:val="none"/>
          <w:lang w:eastAsia="zh-CN" w:bidi="ar"/>
        </w:rPr>
        <w:t>响应文件</w:t>
      </w:r>
      <w:r>
        <w:rPr>
          <w:rFonts w:hint="default" w:ascii="Times New Roman" w:hAnsi="Times New Roman" w:eastAsia="宋体" w:cs="Times New Roman"/>
          <w:color w:val="auto"/>
          <w:spacing w:val="0"/>
          <w:sz w:val="21"/>
          <w:szCs w:val="22"/>
          <w:highlight w:val="none"/>
          <w:u w:val="none"/>
          <w:lang w:bidi="ar"/>
        </w:rPr>
        <w:t>递交的截止时间（投标截止时间，下同）为</w:t>
      </w:r>
      <w:r>
        <w:rPr>
          <w:rFonts w:hint="default" w:ascii="Times New Roman" w:hAnsi="Times New Roman" w:eastAsia="宋体" w:cs="Times New Roman"/>
          <w:color w:val="auto"/>
          <w:spacing w:val="0"/>
          <w:sz w:val="21"/>
          <w:szCs w:val="22"/>
          <w:highlight w:val="none"/>
          <w:u w:val="single"/>
          <w:lang w:bidi="ar"/>
        </w:rPr>
        <w:t>202</w:t>
      </w:r>
      <w:r>
        <w:rPr>
          <w:rFonts w:hint="eastAsia" w:ascii="Times New Roman" w:hAnsi="Times New Roman" w:cs="Times New Roman"/>
          <w:color w:val="auto"/>
          <w:spacing w:val="0"/>
          <w:sz w:val="21"/>
          <w:szCs w:val="22"/>
          <w:highlight w:val="none"/>
          <w:u w:val="single"/>
          <w:lang w:val="en-US" w:eastAsia="zh-CN" w:bidi="ar"/>
        </w:rPr>
        <w:t>6</w:t>
      </w:r>
      <w:r>
        <w:rPr>
          <w:rFonts w:hint="default" w:ascii="Times New Roman" w:hAnsi="Times New Roman" w:eastAsia="宋体" w:cs="Times New Roman"/>
          <w:color w:val="auto"/>
          <w:spacing w:val="0"/>
          <w:sz w:val="21"/>
          <w:szCs w:val="22"/>
          <w:highlight w:val="none"/>
          <w:u w:val="single"/>
          <w:lang w:bidi="ar"/>
        </w:rPr>
        <w:t>年</w:t>
      </w:r>
      <w:r>
        <w:rPr>
          <w:rFonts w:hint="eastAsia" w:ascii="Times New Roman" w:hAnsi="Times New Roman" w:cs="Times New Roman"/>
          <w:color w:val="auto"/>
          <w:spacing w:val="0"/>
          <w:sz w:val="21"/>
          <w:szCs w:val="22"/>
          <w:highlight w:val="none"/>
          <w:u w:val="single"/>
          <w:lang w:val="en-US" w:eastAsia="zh-CN" w:bidi="ar"/>
        </w:rPr>
        <w:t>4</w:t>
      </w:r>
      <w:r>
        <w:rPr>
          <w:rFonts w:hint="default" w:ascii="Times New Roman" w:hAnsi="Times New Roman" w:eastAsia="宋体" w:cs="Times New Roman"/>
          <w:color w:val="auto"/>
          <w:spacing w:val="0"/>
          <w:sz w:val="21"/>
          <w:szCs w:val="22"/>
          <w:highlight w:val="none"/>
          <w:u w:val="single"/>
          <w:lang w:bidi="ar"/>
        </w:rPr>
        <w:t>月</w:t>
      </w:r>
      <w:r>
        <w:rPr>
          <w:rFonts w:hint="eastAsia" w:ascii="Times New Roman" w:hAnsi="Times New Roman" w:cs="Times New Roman"/>
          <w:color w:val="auto"/>
          <w:spacing w:val="0"/>
          <w:sz w:val="21"/>
          <w:szCs w:val="22"/>
          <w:highlight w:val="none"/>
          <w:u w:val="single"/>
          <w:lang w:val="en-US" w:eastAsia="zh-CN" w:bidi="ar"/>
        </w:rPr>
        <w:t>10</w:t>
      </w:r>
      <w:r>
        <w:rPr>
          <w:rFonts w:hint="default" w:ascii="Times New Roman" w:hAnsi="Times New Roman" w:eastAsia="宋体" w:cs="Times New Roman"/>
          <w:color w:val="auto"/>
          <w:spacing w:val="0"/>
          <w:sz w:val="21"/>
          <w:szCs w:val="22"/>
          <w:highlight w:val="none"/>
          <w:u w:val="single"/>
          <w:lang w:bidi="ar"/>
        </w:rPr>
        <w:t>日</w:t>
      </w:r>
      <w:r>
        <w:rPr>
          <w:rFonts w:hint="eastAsia" w:ascii="Times New Roman" w:hAnsi="Times New Roman" w:cs="Times New Roman"/>
          <w:color w:val="auto"/>
          <w:spacing w:val="0"/>
          <w:sz w:val="21"/>
          <w:szCs w:val="22"/>
          <w:highlight w:val="none"/>
          <w:u w:val="single"/>
          <w:lang w:val="en-US" w:eastAsia="zh-CN" w:bidi="ar"/>
        </w:rPr>
        <w:t>9</w:t>
      </w:r>
      <w:r>
        <w:rPr>
          <w:rFonts w:hint="default" w:ascii="Times New Roman" w:hAnsi="Times New Roman" w:eastAsia="宋体" w:cs="Times New Roman"/>
          <w:color w:val="auto"/>
          <w:spacing w:val="0"/>
          <w:sz w:val="21"/>
          <w:szCs w:val="22"/>
          <w:highlight w:val="none"/>
          <w:u w:val="single"/>
          <w:lang w:bidi="ar"/>
        </w:rPr>
        <w:t xml:space="preserve"> 时</w:t>
      </w:r>
      <w:r>
        <w:rPr>
          <w:rFonts w:hint="eastAsia" w:ascii="Times New Roman" w:hAnsi="Times New Roman" w:cs="Times New Roman"/>
          <w:color w:val="auto"/>
          <w:spacing w:val="0"/>
          <w:sz w:val="21"/>
          <w:szCs w:val="22"/>
          <w:highlight w:val="none"/>
          <w:u w:val="single"/>
          <w:lang w:val="en-US" w:eastAsia="zh-CN" w:bidi="ar"/>
        </w:rPr>
        <w:t>30</w:t>
      </w:r>
      <w:r>
        <w:rPr>
          <w:rFonts w:hint="default" w:ascii="Times New Roman" w:hAnsi="Times New Roman" w:eastAsia="宋体" w:cs="Times New Roman"/>
          <w:color w:val="auto"/>
          <w:spacing w:val="0"/>
          <w:sz w:val="21"/>
          <w:szCs w:val="22"/>
          <w:highlight w:val="none"/>
          <w:u w:val="single"/>
          <w:lang w:bidi="ar"/>
        </w:rPr>
        <w:t>分</w:t>
      </w:r>
      <w:r>
        <w:rPr>
          <w:rFonts w:hint="default" w:ascii="Times New Roman" w:hAnsi="Times New Roman" w:eastAsia="宋体" w:cs="Times New Roman"/>
          <w:color w:val="auto"/>
          <w:spacing w:val="0"/>
          <w:sz w:val="21"/>
          <w:szCs w:val="22"/>
          <w:highlight w:val="none"/>
          <w:u w:val="none"/>
          <w:lang w:bidi="ar"/>
        </w:rPr>
        <w:t>，</w:t>
      </w:r>
      <w:r>
        <w:rPr>
          <w:rFonts w:hint="eastAsia" w:ascii="Times New Roman" w:hAnsi="Times New Roman"/>
          <w:szCs w:val="22"/>
          <w:highlight w:val="none"/>
          <w:lang w:bidi="ar"/>
        </w:rPr>
        <w:t>响应文件</w:t>
      </w:r>
      <w:r>
        <w:rPr>
          <w:rFonts w:hint="eastAsia" w:ascii="Times New Roman" w:hAnsi="Times New Roman"/>
          <w:szCs w:val="22"/>
          <w:highlight w:val="none"/>
          <w:lang w:val="en-US" w:eastAsia="zh-CN" w:bidi="ar"/>
        </w:rPr>
        <w:t>纸质文件</w:t>
      </w:r>
      <w:r>
        <w:rPr>
          <w:rFonts w:hint="eastAsia" w:ascii="Times New Roman" w:hAnsi="Times New Roman"/>
          <w:szCs w:val="22"/>
          <w:highlight w:val="none"/>
          <w:lang w:bidi="ar"/>
        </w:rPr>
        <w:t>递交地址：贵州省贵阳市花溪大道中段12号贵州建养公路技术咨询有限公司招标服务中心</w:t>
      </w:r>
      <w:r>
        <w:rPr>
          <w:rFonts w:hint="eastAsia" w:ascii="Times New Roman" w:hAnsi="Times New Roman"/>
          <w:szCs w:val="22"/>
          <w:highlight w:val="none"/>
          <w:lang w:val="en-US" w:eastAsia="zh-CN" w:bidi="ar"/>
        </w:rPr>
        <w:t>开标室</w:t>
      </w:r>
      <w:r>
        <w:rPr>
          <w:rFonts w:hint="eastAsia" w:ascii="Times New Roman" w:hAnsi="Times New Roman"/>
          <w:szCs w:val="22"/>
          <w:highlight w:val="none"/>
          <w:lang w:bidi="ar"/>
        </w:rPr>
        <w:t>。</w:t>
      </w:r>
    </w:p>
    <w:p w14:paraId="1DB02292">
      <w:pPr>
        <w:spacing w:line="400" w:lineRule="exact"/>
        <w:ind w:firstLine="316" w:firstLineChars="150"/>
        <w:rPr>
          <w:rFonts w:ascii="Times New Roman" w:hAnsi="Times New Roman"/>
          <w:szCs w:val="22"/>
          <w:highlight w:val="none"/>
          <w:lang w:bidi="ar"/>
        </w:rPr>
      </w:pPr>
      <w:r>
        <w:rPr>
          <w:rFonts w:ascii="Times New Roman" w:hAnsi="Times New Roman"/>
          <w:b/>
          <w:bCs/>
          <w:szCs w:val="22"/>
          <w:highlight w:val="none"/>
          <w:lang w:bidi="ar"/>
        </w:rPr>
        <w:t xml:space="preserve">5.2 </w:t>
      </w:r>
      <w:r>
        <w:rPr>
          <w:rFonts w:hint="eastAsia" w:ascii="Times New Roman" w:hAnsi="Times New Roman"/>
          <w:szCs w:val="22"/>
          <w:highlight w:val="none"/>
          <w:lang w:bidi="ar"/>
        </w:rPr>
        <w:t>逾期递交的或者未按照采购文件要求递交的响应文件，将予以拒收。</w:t>
      </w:r>
    </w:p>
    <w:p w14:paraId="4DE7CFA3">
      <w:pPr>
        <w:pStyle w:val="6"/>
        <w:numPr>
          <w:ilvl w:val="0"/>
          <w:numId w:val="0"/>
        </w:numPr>
        <w:spacing w:before="260" w:after="260"/>
        <w:outlineLvl w:val="1"/>
        <w:rPr>
          <w:rFonts w:ascii="Times New Roman" w:hAnsi="Times New Roman" w:eastAsia="黑体"/>
          <w:b/>
          <w:spacing w:val="1"/>
          <w:sz w:val="32"/>
          <w:szCs w:val="32"/>
          <w:highlight w:val="none"/>
          <w:lang w:eastAsia="zh-CN"/>
        </w:rPr>
      </w:pPr>
      <w:r>
        <w:rPr>
          <w:rFonts w:hint="eastAsia" w:ascii="Times New Roman" w:hAnsi="Times New Roman" w:eastAsia="黑体"/>
          <w:b/>
          <w:spacing w:val="1"/>
          <w:sz w:val="32"/>
          <w:szCs w:val="32"/>
          <w:highlight w:val="none"/>
          <w:lang w:eastAsia="zh-CN"/>
        </w:rPr>
        <w:t>6</w:t>
      </w:r>
      <w:r>
        <w:rPr>
          <w:rFonts w:hint="eastAsia" w:ascii="Times New Roman" w:hAnsi="Times New Roman" w:eastAsia="黑体"/>
          <w:b/>
          <w:spacing w:val="1"/>
          <w:sz w:val="32"/>
          <w:szCs w:val="32"/>
          <w:highlight w:val="none"/>
          <w:lang w:val="en-US" w:eastAsia="zh-CN"/>
        </w:rPr>
        <w:t>.</w:t>
      </w:r>
      <w:r>
        <w:rPr>
          <w:rFonts w:hint="eastAsia" w:ascii="Times New Roman" w:hAnsi="Times New Roman" w:eastAsia="黑体"/>
          <w:b/>
          <w:spacing w:val="1"/>
          <w:sz w:val="32"/>
          <w:szCs w:val="32"/>
          <w:highlight w:val="none"/>
          <w:lang w:eastAsia="zh-CN"/>
        </w:rPr>
        <w:t>响应文件开启时间和地点</w:t>
      </w:r>
    </w:p>
    <w:bookmarkEnd w:id="25"/>
    <w:bookmarkEnd w:id="26"/>
    <w:bookmarkEnd w:id="27"/>
    <w:bookmarkEnd w:id="28"/>
    <w:bookmarkEnd w:id="29"/>
    <w:bookmarkEnd w:id="30"/>
    <w:bookmarkEnd w:id="31"/>
    <w:p w14:paraId="4B1388C8">
      <w:pPr>
        <w:spacing w:before="0" w:beforeAutospacing="0" w:after="0" w:afterAutospacing="0" w:line="400" w:lineRule="exact"/>
        <w:ind w:firstLine="315" w:firstLineChars="150"/>
        <w:rPr>
          <w:rFonts w:hint="default" w:ascii="Times New Roman" w:hAnsi="Times New Roman" w:eastAsia="宋体" w:cs="Times New Roman"/>
          <w:color w:val="auto"/>
          <w:spacing w:val="0"/>
          <w:sz w:val="21"/>
          <w:szCs w:val="22"/>
          <w:highlight w:val="none"/>
          <w:u w:val="none"/>
          <w:lang w:bidi="ar"/>
        </w:rPr>
      </w:pPr>
      <w:bookmarkStart w:id="32" w:name="_Toc31656"/>
      <w:bookmarkStart w:id="33" w:name="_Toc28869_WPSOffice_Level3"/>
      <w:bookmarkStart w:id="34" w:name="_Toc27050"/>
      <w:bookmarkStart w:id="35" w:name="_Toc2943"/>
      <w:bookmarkStart w:id="36" w:name="_Toc11882"/>
      <w:bookmarkStart w:id="37" w:name="_Toc23168"/>
      <w:bookmarkStart w:id="38" w:name="_Toc26618"/>
      <w:r>
        <w:rPr>
          <w:rFonts w:hint="default" w:ascii="Times New Roman" w:hAnsi="Times New Roman" w:eastAsia="宋体" w:cs="Times New Roman"/>
          <w:color w:val="auto"/>
          <w:spacing w:val="0"/>
          <w:sz w:val="21"/>
          <w:szCs w:val="22"/>
          <w:highlight w:val="none"/>
          <w:u w:val="none"/>
          <w:lang w:bidi="ar"/>
        </w:rPr>
        <w:t>时间：</w:t>
      </w:r>
      <w:r>
        <w:rPr>
          <w:rFonts w:hint="default" w:ascii="Times New Roman" w:hAnsi="Times New Roman" w:eastAsia="宋体" w:cs="Times New Roman"/>
          <w:color w:val="auto"/>
          <w:spacing w:val="0"/>
          <w:sz w:val="21"/>
          <w:szCs w:val="22"/>
          <w:highlight w:val="none"/>
          <w:u w:val="single"/>
          <w:lang w:bidi="ar"/>
        </w:rPr>
        <w:t>202</w:t>
      </w:r>
      <w:r>
        <w:rPr>
          <w:rFonts w:hint="eastAsia" w:ascii="Times New Roman" w:hAnsi="Times New Roman" w:cs="Times New Roman"/>
          <w:color w:val="auto"/>
          <w:spacing w:val="0"/>
          <w:sz w:val="21"/>
          <w:szCs w:val="22"/>
          <w:highlight w:val="none"/>
          <w:u w:val="single"/>
          <w:lang w:val="en-US" w:eastAsia="zh-CN" w:bidi="ar"/>
        </w:rPr>
        <w:t>6</w:t>
      </w:r>
      <w:r>
        <w:rPr>
          <w:rFonts w:hint="default" w:ascii="Times New Roman" w:hAnsi="Times New Roman" w:eastAsia="宋体" w:cs="Times New Roman"/>
          <w:color w:val="auto"/>
          <w:spacing w:val="0"/>
          <w:sz w:val="21"/>
          <w:szCs w:val="22"/>
          <w:highlight w:val="none"/>
          <w:u w:val="single"/>
          <w:lang w:bidi="ar"/>
        </w:rPr>
        <w:t>年</w:t>
      </w:r>
      <w:r>
        <w:rPr>
          <w:rFonts w:hint="eastAsia" w:ascii="Times New Roman" w:hAnsi="Times New Roman" w:cs="Times New Roman"/>
          <w:color w:val="auto"/>
          <w:spacing w:val="0"/>
          <w:sz w:val="21"/>
          <w:szCs w:val="22"/>
          <w:highlight w:val="none"/>
          <w:u w:val="single"/>
          <w:lang w:val="en-US" w:eastAsia="zh-CN" w:bidi="ar"/>
        </w:rPr>
        <w:t>4</w:t>
      </w:r>
      <w:r>
        <w:rPr>
          <w:rFonts w:hint="default" w:ascii="Times New Roman" w:hAnsi="Times New Roman" w:eastAsia="宋体" w:cs="Times New Roman"/>
          <w:color w:val="auto"/>
          <w:spacing w:val="0"/>
          <w:sz w:val="21"/>
          <w:szCs w:val="22"/>
          <w:highlight w:val="none"/>
          <w:u w:val="single"/>
          <w:lang w:bidi="ar"/>
        </w:rPr>
        <w:t>月</w:t>
      </w:r>
      <w:r>
        <w:rPr>
          <w:rFonts w:hint="eastAsia" w:ascii="Times New Roman" w:hAnsi="Times New Roman" w:cs="Times New Roman"/>
          <w:color w:val="auto"/>
          <w:spacing w:val="0"/>
          <w:sz w:val="21"/>
          <w:szCs w:val="22"/>
          <w:highlight w:val="none"/>
          <w:u w:val="single"/>
          <w:lang w:val="en-US" w:eastAsia="zh-CN" w:bidi="ar"/>
        </w:rPr>
        <w:t>10</w:t>
      </w:r>
      <w:r>
        <w:rPr>
          <w:rFonts w:hint="default" w:ascii="Times New Roman" w:hAnsi="Times New Roman" w:eastAsia="宋体" w:cs="Times New Roman"/>
          <w:color w:val="auto"/>
          <w:spacing w:val="0"/>
          <w:sz w:val="21"/>
          <w:szCs w:val="22"/>
          <w:highlight w:val="none"/>
          <w:u w:val="single"/>
          <w:lang w:bidi="ar"/>
        </w:rPr>
        <w:t>日</w:t>
      </w:r>
      <w:r>
        <w:rPr>
          <w:rFonts w:hint="eastAsia" w:ascii="Times New Roman" w:hAnsi="Times New Roman" w:cs="Times New Roman"/>
          <w:color w:val="auto"/>
          <w:spacing w:val="0"/>
          <w:sz w:val="21"/>
          <w:szCs w:val="22"/>
          <w:highlight w:val="none"/>
          <w:u w:val="single"/>
          <w:lang w:val="en-US" w:eastAsia="zh-CN" w:bidi="ar"/>
        </w:rPr>
        <w:t>9</w:t>
      </w:r>
      <w:r>
        <w:rPr>
          <w:rFonts w:hint="default" w:ascii="Times New Roman" w:hAnsi="Times New Roman" w:eastAsia="宋体" w:cs="Times New Roman"/>
          <w:color w:val="auto"/>
          <w:spacing w:val="0"/>
          <w:sz w:val="21"/>
          <w:szCs w:val="22"/>
          <w:highlight w:val="none"/>
          <w:u w:val="single"/>
          <w:lang w:bidi="ar"/>
        </w:rPr>
        <w:t xml:space="preserve"> 时</w:t>
      </w:r>
      <w:r>
        <w:rPr>
          <w:rFonts w:hint="eastAsia" w:ascii="Times New Roman" w:hAnsi="Times New Roman" w:cs="Times New Roman"/>
          <w:color w:val="auto"/>
          <w:spacing w:val="0"/>
          <w:sz w:val="21"/>
          <w:szCs w:val="22"/>
          <w:highlight w:val="none"/>
          <w:u w:val="single"/>
          <w:lang w:val="en-US" w:eastAsia="zh-CN" w:bidi="ar"/>
        </w:rPr>
        <w:t>30</w:t>
      </w:r>
      <w:r>
        <w:rPr>
          <w:rFonts w:hint="default" w:ascii="Times New Roman" w:hAnsi="Times New Roman" w:eastAsia="宋体" w:cs="Times New Roman"/>
          <w:color w:val="auto"/>
          <w:spacing w:val="0"/>
          <w:sz w:val="21"/>
          <w:szCs w:val="22"/>
          <w:highlight w:val="none"/>
          <w:u w:val="single"/>
          <w:lang w:bidi="ar"/>
        </w:rPr>
        <w:t>分</w:t>
      </w:r>
      <w:r>
        <w:rPr>
          <w:rFonts w:hint="default" w:ascii="Times New Roman" w:hAnsi="Times New Roman" w:eastAsia="宋体" w:cs="Times New Roman"/>
          <w:color w:val="auto"/>
          <w:spacing w:val="0"/>
          <w:sz w:val="21"/>
          <w:szCs w:val="22"/>
          <w:highlight w:val="none"/>
          <w:u w:val="none"/>
          <w:lang w:bidi="ar"/>
        </w:rPr>
        <w:t>。</w:t>
      </w:r>
    </w:p>
    <w:p w14:paraId="606FEB15">
      <w:pPr>
        <w:spacing w:line="400" w:lineRule="exact"/>
        <w:ind w:firstLine="315" w:firstLineChars="150"/>
        <w:rPr>
          <w:rFonts w:ascii="Times New Roman" w:hAnsi="Times New Roman"/>
          <w:szCs w:val="22"/>
          <w:highlight w:val="none"/>
          <w:lang w:bidi="ar"/>
        </w:rPr>
      </w:pPr>
      <w:r>
        <w:rPr>
          <w:rFonts w:hint="eastAsia" w:ascii="Times New Roman" w:hAnsi="Times New Roman"/>
          <w:szCs w:val="22"/>
          <w:highlight w:val="none"/>
          <w:lang w:val="en-US" w:eastAsia="zh-CN" w:bidi="ar"/>
        </w:rPr>
        <w:t>地点：同响应文件递交地点</w:t>
      </w:r>
      <w:r>
        <w:rPr>
          <w:rFonts w:hint="eastAsia" w:ascii="Times New Roman" w:hAnsi="Times New Roman"/>
          <w:szCs w:val="22"/>
          <w:highlight w:val="none"/>
          <w:lang w:bidi="ar"/>
        </w:rPr>
        <w:t>。</w:t>
      </w:r>
    </w:p>
    <w:p w14:paraId="28FA71C2">
      <w:pPr>
        <w:pStyle w:val="6"/>
        <w:spacing w:before="260" w:after="260"/>
        <w:outlineLvl w:val="1"/>
        <w:rPr>
          <w:rFonts w:ascii="Times New Roman" w:hAnsi="Times New Roman" w:eastAsia="黑体"/>
          <w:b/>
          <w:spacing w:val="1"/>
          <w:sz w:val="36"/>
          <w:szCs w:val="36"/>
          <w:highlight w:val="none"/>
          <w:lang w:eastAsia="zh-CN"/>
        </w:rPr>
      </w:pPr>
      <w:r>
        <w:rPr>
          <w:rFonts w:hint="eastAsia" w:ascii="Times New Roman" w:hAnsi="Times New Roman" w:eastAsia="黑体"/>
          <w:b/>
          <w:spacing w:val="1"/>
          <w:sz w:val="36"/>
          <w:szCs w:val="36"/>
          <w:highlight w:val="none"/>
          <w:lang w:eastAsia="zh-CN"/>
        </w:rPr>
        <w:t>7</w:t>
      </w:r>
      <w:r>
        <w:rPr>
          <w:rFonts w:ascii="Times New Roman" w:hAnsi="Times New Roman" w:eastAsia="黑体"/>
          <w:b/>
          <w:spacing w:val="1"/>
          <w:sz w:val="36"/>
          <w:szCs w:val="36"/>
          <w:highlight w:val="none"/>
          <w:lang w:eastAsia="zh-CN"/>
        </w:rPr>
        <w:t>.</w:t>
      </w:r>
      <w:r>
        <w:rPr>
          <w:rFonts w:hint="eastAsia" w:ascii="Times New Roman" w:hAnsi="Times New Roman" w:eastAsia="黑体"/>
          <w:b/>
          <w:spacing w:val="1"/>
          <w:sz w:val="36"/>
          <w:szCs w:val="36"/>
          <w:highlight w:val="none"/>
          <w:lang w:eastAsia="zh-CN"/>
        </w:rPr>
        <w:t>发布公告的媒介</w:t>
      </w:r>
    </w:p>
    <w:p w14:paraId="7F6689E6">
      <w:pPr>
        <w:spacing w:line="400" w:lineRule="exact"/>
        <w:ind w:firstLine="315" w:firstLineChars="150"/>
        <w:rPr>
          <w:rFonts w:ascii="Times New Roman" w:hAnsi="Times New Roman"/>
          <w:szCs w:val="22"/>
          <w:highlight w:val="none"/>
          <w:lang w:bidi="ar"/>
        </w:rPr>
      </w:pPr>
      <w:r>
        <w:rPr>
          <w:rFonts w:hint="eastAsia" w:ascii="Times New Roman" w:hAnsi="Times New Roman"/>
          <w:szCs w:val="22"/>
          <w:highlight w:val="none"/>
          <w:lang w:bidi="ar"/>
        </w:rPr>
        <w:t>本</w:t>
      </w:r>
      <w:r>
        <w:rPr>
          <w:rFonts w:hint="eastAsia" w:ascii="Times New Roman" w:hAnsi="Times New Roman"/>
          <w:szCs w:val="22"/>
          <w:highlight w:val="none"/>
          <w:lang w:val="en-US" w:eastAsia="zh-CN" w:bidi="ar"/>
        </w:rPr>
        <w:t>项目</w:t>
      </w:r>
      <w:r>
        <w:rPr>
          <w:rFonts w:hint="eastAsia" w:ascii="Times New Roman" w:hAnsi="Times New Roman"/>
          <w:szCs w:val="22"/>
          <w:highlight w:val="none"/>
          <w:lang w:bidi="ar"/>
        </w:rPr>
        <w:t>询比采购公告</w:t>
      </w:r>
      <w:r>
        <w:rPr>
          <w:rFonts w:hint="eastAsia" w:ascii="Times New Roman" w:hAnsi="Times New Roman"/>
          <w:szCs w:val="21"/>
          <w:highlight w:val="none"/>
          <w:lang w:bidi="ar"/>
        </w:rPr>
        <w:t>在</w:t>
      </w:r>
      <w:r>
        <w:rPr>
          <w:rFonts w:hint="eastAsia" w:ascii="Times New Roman" w:hAnsi="Times New Roman" w:eastAsia="宋体" w:cs="Times New Roman"/>
          <w:sz w:val="21"/>
          <w:szCs w:val="21"/>
          <w:highlight w:val="none"/>
          <w:u w:val="single"/>
        </w:rPr>
        <w:t>贵州省公路建设养护集团有限公司门户网站</w:t>
      </w:r>
      <w:r>
        <w:rPr>
          <w:rFonts w:hint="eastAsia" w:ascii="Times New Roman" w:hAnsi="Times New Roman"/>
          <w:szCs w:val="22"/>
          <w:highlight w:val="none"/>
          <w:lang w:bidi="ar"/>
        </w:rPr>
        <w:t>（发布公告的媒介名称）网站上发布。</w:t>
      </w:r>
    </w:p>
    <w:p w14:paraId="6285138A">
      <w:pPr>
        <w:pStyle w:val="6"/>
        <w:spacing w:before="0" w:after="0" w:line="360" w:lineRule="auto"/>
        <w:rPr>
          <w:rFonts w:ascii="Times New Roman" w:hAnsi="Times New Roman" w:eastAsia="黑体"/>
          <w:b/>
          <w:spacing w:val="1"/>
          <w:sz w:val="36"/>
          <w:szCs w:val="36"/>
          <w:highlight w:val="none"/>
          <w:lang w:eastAsia="zh-CN"/>
        </w:rPr>
      </w:pPr>
      <w:r>
        <w:rPr>
          <w:rFonts w:hint="eastAsia" w:ascii="Times New Roman" w:hAnsi="Times New Roman" w:eastAsia="黑体"/>
          <w:b/>
          <w:spacing w:val="1"/>
          <w:sz w:val="36"/>
          <w:szCs w:val="36"/>
          <w:highlight w:val="none"/>
          <w:lang w:eastAsia="zh-CN"/>
        </w:rPr>
        <w:t>8</w:t>
      </w:r>
      <w:r>
        <w:rPr>
          <w:rFonts w:ascii="Times New Roman" w:hAnsi="Times New Roman" w:eastAsia="黑体"/>
          <w:b/>
          <w:spacing w:val="1"/>
          <w:sz w:val="36"/>
          <w:szCs w:val="36"/>
          <w:highlight w:val="none"/>
          <w:lang w:eastAsia="zh-CN"/>
        </w:rPr>
        <w:t>.</w:t>
      </w:r>
      <w:r>
        <w:rPr>
          <w:rFonts w:hint="eastAsia" w:ascii="Times New Roman" w:hAnsi="Times New Roman" w:eastAsia="宋体" w:cs="宋体"/>
          <w:spacing w:val="1"/>
          <w:highlight w:val="none"/>
          <w:lang w:eastAsia="zh-CN"/>
        </w:rPr>
        <w:t xml:space="preserve"> </w:t>
      </w:r>
      <w:r>
        <w:rPr>
          <w:rFonts w:hint="eastAsia" w:ascii="Times New Roman" w:hAnsi="Times New Roman" w:eastAsia="黑体"/>
          <w:b/>
          <w:spacing w:val="1"/>
          <w:sz w:val="36"/>
          <w:szCs w:val="36"/>
          <w:highlight w:val="none"/>
          <w:lang w:eastAsia="zh-CN"/>
        </w:rPr>
        <w:t>其他</w:t>
      </w:r>
    </w:p>
    <w:bookmarkEnd w:id="32"/>
    <w:bookmarkEnd w:id="33"/>
    <w:bookmarkEnd w:id="34"/>
    <w:bookmarkEnd w:id="35"/>
    <w:bookmarkEnd w:id="36"/>
    <w:bookmarkEnd w:id="37"/>
    <w:bookmarkEnd w:id="38"/>
    <w:p w14:paraId="293C65FC">
      <w:pPr>
        <w:spacing w:line="400" w:lineRule="exact"/>
        <w:ind w:firstLine="315" w:firstLineChars="150"/>
        <w:rPr>
          <w:rFonts w:ascii="Times New Roman" w:hAnsi="Times New Roman"/>
          <w:szCs w:val="22"/>
          <w:highlight w:val="none"/>
          <w:u w:val="single"/>
          <w:lang w:bidi="ar"/>
        </w:rPr>
      </w:pPr>
      <w:r>
        <w:rPr>
          <w:rFonts w:hint="eastAsia" w:ascii="Times New Roman" w:hAnsi="Times New Roman"/>
          <w:szCs w:val="22"/>
          <w:highlight w:val="none"/>
          <w:lang w:bidi="ar"/>
        </w:rPr>
        <w:t>8.1本项目采用综合评分法进行评审。</w:t>
      </w:r>
    </w:p>
    <w:p w14:paraId="7B2DC04E">
      <w:pPr>
        <w:spacing w:line="400" w:lineRule="exact"/>
        <w:ind w:firstLine="315" w:firstLineChars="150"/>
        <w:rPr>
          <w:rFonts w:hint="eastAsia" w:ascii="Times New Roman" w:hAnsi="Times New Roman"/>
          <w:szCs w:val="22"/>
          <w:highlight w:val="none"/>
          <w:lang w:val="en-US" w:eastAsia="zh-CN" w:bidi="ar"/>
        </w:rPr>
      </w:pPr>
      <w:r>
        <w:rPr>
          <w:rFonts w:hint="eastAsia" w:ascii="Times New Roman" w:hAnsi="Times New Roman"/>
          <w:szCs w:val="22"/>
          <w:highlight w:val="none"/>
          <w:lang w:bidi="ar"/>
        </w:rPr>
        <w:t>8.2本项目采用</w:t>
      </w:r>
      <w:r>
        <w:rPr>
          <w:rFonts w:hint="eastAsia" w:ascii="Times New Roman" w:hAnsi="Times New Roman"/>
          <w:szCs w:val="22"/>
          <w:highlight w:val="none"/>
          <w:lang w:val="en-US" w:eastAsia="zh-CN" w:bidi="ar"/>
        </w:rPr>
        <w:t>线下纸质标</w:t>
      </w:r>
      <w:r>
        <w:rPr>
          <w:rFonts w:hint="eastAsia" w:ascii="Times New Roman" w:hAnsi="Times New Roman"/>
          <w:szCs w:val="22"/>
          <w:highlight w:val="none"/>
          <w:lang w:bidi="ar"/>
        </w:rPr>
        <w:t>方式进行</w:t>
      </w:r>
      <w:r>
        <w:rPr>
          <w:rFonts w:hint="eastAsia" w:ascii="Times New Roman" w:hAnsi="Times New Roman"/>
          <w:szCs w:val="22"/>
          <w:highlight w:val="none"/>
          <w:lang w:val="en-US" w:eastAsia="zh-CN" w:bidi="ar"/>
        </w:rPr>
        <w:t>招采。</w:t>
      </w:r>
    </w:p>
    <w:p w14:paraId="6AF8461E">
      <w:pPr>
        <w:rPr>
          <w:rFonts w:hint="eastAsia" w:ascii="Times New Roman" w:hAnsi="Times New Roman" w:eastAsia="黑体"/>
          <w:b/>
          <w:spacing w:val="1"/>
          <w:sz w:val="32"/>
          <w:szCs w:val="32"/>
          <w:highlight w:val="none"/>
          <w:lang w:eastAsia="zh-CN"/>
        </w:rPr>
      </w:pPr>
      <w:r>
        <w:rPr>
          <w:rFonts w:hint="eastAsia" w:ascii="Times New Roman" w:hAnsi="Times New Roman" w:eastAsia="黑体"/>
          <w:b/>
          <w:spacing w:val="1"/>
          <w:sz w:val="32"/>
          <w:szCs w:val="32"/>
          <w:highlight w:val="none"/>
          <w:lang w:eastAsia="zh-CN"/>
        </w:rPr>
        <w:br w:type="page"/>
      </w:r>
    </w:p>
    <w:p w14:paraId="613F5BC4">
      <w:pPr>
        <w:pStyle w:val="6"/>
        <w:numPr>
          <w:ilvl w:val="0"/>
          <w:numId w:val="0"/>
        </w:numPr>
        <w:rPr>
          <w:rFonts w:ascii="Times New Roman" w:hAnsi="Times New Roman" w:eastAsia="黑体"/>
          <w:b/>
          <w:spacing w:val="1"/>
          <w:sz w:val="32"/>
          <w:szCs w:val="32"/>
          <w:highlight w:val="none"/>
          <w:lang w:eastAsia="zh-CN"/>
        </w:rPr>
      </w:pPr>
      <w:r>
        <w:rPr>
          <w:rFonts w:hint="eastAsia" w:ascii="Times New Roman" w:hAnsi="Times New Roman" w:eastAsia="黑体"/>
          <w:b/>
          <w:spacing w:val="1"/>
          <w:sz w:val="32"/>
          <w:szCs w:val="32"/>
          <w:highlight w:val="none"/>
          <w:lang w:eastAsia="zh-CN"/>
        </w:rPr>
        <w:t>9</w:t>
      </w:r>
      <w:r>
        <w:rPr>
          <w:rFonts w:hint="eastAsia" w:ascii="Times New Roman" w:hAnsi="Times New Roman" w:eastAsia="黑体"/>
          <w:b/>
          <w:spacing w:val="1"/>
          <w:sz w:val="32"/>
          <w:szCs w:val="32"/>
          <w:highlight w:val="none"/>
          <w:lang w:val="en-US" w:eastAsia="zh-CN"/>
        </w:rPr>
        <w:t>.</w:t>
      </w:r>
      <w:bookmarkStart w:id="39" w:name="_Toc27283"/>
      <w:bookmarkStart w:id="40" w:name="_Toc25037"/>
      <w:r>
        <w:rPr>
          <w:rFonts w:hint="eastAsia" w:ascii="Times New Roman" w:hAnsi="Times New Roman" w:eastAsia="黑体"/>
          <w:b/>
          <w:spacing w:val="1"/>
          <w:sz w:val="32"/>
          <w:szCs w:val="32"/>
          <w:highlight w:val="none"/>
          <w:lang w:eastAsia="zh-CN"/>
        </w:rPr>
        <w:t>联系方式</w:t>
      </w:r>
      <w:bookmarkEnd w:id="39"/>
      <w:bookmarkEnd w:id="40"/>
    </w:p>
    <w:p w14:paraId="5427E8C4">
      <w:pPr>
        <w:spacing w:line="500" w:lineRule="exact"/>
        <w:ind w:firstLine="210" w:firstLineChars="100"/>
        <w:jc w:val="left"/>
        <w:rPr>
          <w:rFonts w:hint="eastAsia" w:ascii="Times New Roman" w:hAnsi="Times New Roman" w:eastAsia="宋体" w:cs="Times New Roman"/>
          <w:kern w:val="0"/>
          <w:szCs w:val="21"/>
          <w:highlight w:val="none"/>
          <w:lang w:eastAsia="zh-CN"/>
        </w:rPr>
      </w:pPr>
      <w:r>
        <w:rPr>
          <w:rFonts w:hint="eastAsia" w:ascii="Times New Roman" w:hAnsi="Times New Roman" w:cs="Times New Roman"/>
          <w:kern w:val="0"/>
          <w:szCs w:val="21"/>
          <w:highlight w:val="none"/>
          <w:lang w:eastAsia="zh-CN"/>
        </w:rPr>
        <w:t>采购人</w:t>
      </w:r>
      <w:r>
        <w:rPr>
          <w:rFonts w:hint="eastAsia" w:ascii="Times New Roman" w:hAnsi="Times New Roman" w:eastAsia="宋体" w:cs="Times New Roman"/>
          <w:kern w:val="0"/>
          <w:szCs w:val="21"/>
          <w:highlight w:val="none"/>
        </w:rPr>
        <w:t>：</w:t>
      </w:r>
      <w:r>
        <w:rPr>
          <w:rFonts w:hint="eastAsia" w:ascii="Times New Roman" w:hAnsi="Times New Roman" w:eastAsia="宋体" w:cs="Times New Roman"/>
          <w:kern w:val="0"/>
          <w:szCs w:val="21"/>
          <w:highlight w:val="none"/>
          <w:lang w:eastAsia="zh-CN"/>
        </w:rPr>
        <w:t>贵州省公路建设养护集团有限公司贵阳分公司</w:t>
      </w:r>
    </w:p>
    <w:p w14:paraId="7DBC7FB7">
      <w:pPr>
        <w:spacing w:line="500" w:lineRule="exact"/>
        <w:ind w:firstLine="210" w:firstLineChars="100"/>
        <w:jc w:val="left"/>
        <w:rPr>
          <w:rFonts w:hint="eastAsia" w:ascii="Times New Roman" w:hAnsi="Times New Roman" w:eastAsia="宋体" w:cs="Times New Roman"/>
          <w:kern w:val="0"/>
          <w:szCs w:val="21"/>
          <w:highlight w:val="none"/>
          <w:lang w:eastAsia="zh-CN"/>
        </w:rPr>
      </w:pPr>
      <w:r>
        <w:rPr>
          <w:rFonts w:hint="eastAsia" w:ascii="Times New Roman" w:hAnsi="Times New Roman" w:eastAsia="宋体" w:cs="Times New Roman"/>
          <w:kern w:val="0"/>
          <w:szCs w:val="21"/>
          <w:highlight w:val="none"/>
        </w:rPr>
        <w:t>联系地址</w:t>
      </w:r>
      <w:r>
        <w:rPr>
          <w:rFonts w:hint="eastAsia" w:ascii="Times New Roman" w:hAnsi="Times New Roman" w:eastAsia="宋体" w:cs="Times New Roman"/>
          <w:kern w:val="0"/>
          <w:szCs w:val="21"/>
          <w:highlight w:val="none"/>
          <w:lang w:eastAsia="zh-CN"/>
        </w:rPr>
        <w:t>：贵州省贵阳市白云区金融西路169号7楼</w:t>
      </w:r>
    </w:p>
    <w:p w14:paraId="348B9BF1">
      <w:pPr>
        <w:spacing w:line="500" w:lineRule="exact"/>
        <w:ind w:firstLine="210" w:firstLineChars="100"/>
        <w:jc w:val="left"/>
        <w:rPr>
          <w:rFonts w:hint="default" w:ascii="Times New Roman" w:hAnsi="Times New Roman" w:eastAsia="宋体" w:cs="Times New Roman"/>
          <w:kern w:val="0"/>
          <w:szCs w:val="21"/>
          <w:highlight w:val="none"/>
          <w:lang w:val="en-US" w:eastAsia="zh-CN"/>
        </w:rPr>
      </w:pPr>
      <w:r>
        <w:rPr>
          <w:rFonts w:hint="eastAsia" w:ascii="Times New Roman" w:hAnsi="Times New Roman" w:eastAsia="宋体" w:cs="Times New Roman"/>
          <w:kern w:val="0"/>
          <w:szCs w:val="21"/>
          <w:highlight w:val="none"/>
        </w:rPr>
        <w:t>项目联系人</w:t>
      </w:r>
      <w:r>
        <w:rPr>
          <w:rFonts w:hint="eastAsia" w:ascii="Times New Roman" w:hAnsi="Times New Roman" w:eastAsia="宋体" w:cs="Times New Roman"/>
          <w:kern w:val="0"/>
          <w:szCs w:val="21"/>
          <w:highlight w:val="none"/>
          <w:lang w:eastAsia="zh-CN"/>
        </w:rPr>
        <w:t>：</w:t>
      </w:r>
      <w:r>
        <w:rPr>
          <w:rFonts w:hint="eastAsia" w:ascii="Times New Roman" w:hAnsi="Times New Roman" w:eastAsia="宋体" w:cs="Times New Roman"/>
          <w:kern w:val="0"/>
          <w:szCs w:val="21"/>
          <w:highlight w:val="none"/>
          <w:lang w:val="en-US" w:eastAsia="zh-CN"/>
        </w:rPr>
        <w:t>张然</w:t>
      </w:r>
    </w:p>
    <w:p w14:paraId="2719CA9F">
      <w:pPr>
        <w:spacing w:line="500" w:lineRule="exact"/>
        <w:ind w:firstLine="210" w:firstLineChars="100"/>
        <w:jc w:val="left"/>
        <w:rPr>
          <w:rFonts w:hint="eastAsia" w:ascii="Times New Roman" w:hAnsi="Times New Roman" w:eastAsia="宋体" w:cs="Times New Roman"/>
          <w:kern w:val="0"/>
          <w:szCs w:val="21"/>
          <w:highlight w:val="none"/>
          <w:lang w:val="en-US" w:eastAsia="zh-CN"/>
        </w:rPr>
      </w:pPr>
      <w:r>
        <w:rPr>
          <w:rFonts w:hint="eastAsia" w:ascii="Times New Roman" w:hAnsi="Times New Roman" w:eastAsia="宋体" w:cs="Times New Roman"/>
          <w:kern w:val="0"/>
          <w:szCs w:val="21"/>
          <w:highlight w:val="none"/>
        </w:rPr>
        <w:t>联系电话</w:t>
      </w:r>
      <w:r>
        <w:rPr>
          <w:rFonts w:hint="eastAsia" w:ascii="Times New Roman" w:hAnsi="Times New Roman" w:eastAsia="宋体" w:cs="Times New Roman"/>
          <w:kern w:val="0"/>
          <w:szCs w:val="21"/>
          <w:highlight w:val="none"/>
          <w:lang w:eastAsia="zh-CN"/>
        </w:rPr>
        <w:t>：</w:t>
      </w:r>
      <w:r>
        <w:rPr>
          <w:rFonts w:hint="eastAsia" w:ascii="Times New Roman" w:hAnsi="Times New Roman" w:eastAsia="宋体" w:cs="Times New Roman"/>
          <w:kern w:val="0"/>
          <w:szCs w:val="21"/>
          <w:highlight w:val="none"/>
          <w:lang w:val="en-US" w:eastAsia="zh-CN"/>
        </w:rPr>
        <w:t xml:space="preserve">18685098099 </w:t>
      </w:r>
    </w:p>
    <w:p w14:paraId="632B7C69">
      <w:pPr>
        <w:pStyle w:val="7"/>
        <w:rPr>
          <w:rFonts w:hint="eastAsia"/>
          <w:highlight w:val="none"/>
        </w:rPr>
      </w:pPr>
    </w:p>
    <w:p w14:paraId="0BB3FBCD">
      <w:pPr>
        <w:spacing w:line="500" w:lineRule="exact"/>
        <w:ind w:firstLine="210" w:firstLineChars="100"/>
        <w:jc w:val="left"/>
        <w:rPr>
          <w:rFonts w:ascii="Times New Roman" w:hAnsi="Times New Roman"/>
          <w:kern w:val="0"/>
          <w:szCs w:val="21"/>
          <w:highlight w:val="none"/>
        </w:rPr>
      </w:pPr>
      <w:r>
        <w:rPr>
          <w:rFonts w:hint="eastAsia" w:ascii="Times New Roman" w:hAnsi="Times New Roman"/>
          <w:kern w:val="0"/>
          <w:szCs w:val="21"/>
          <w:highlight w:val="none"/>
        </w:rPr>
        <w:t>采购代理：</w:t>
      </w:r>
      <w:r>
        <w:rPr>
          <w:rFonts w:hint="eastAsia" w:ascii="Times New Roman" w:hAnsi="Times New Roman"/>
          <w:kern w:val="0"/>
          <w:szCs w:val="21"/>
          <w:highlight w:val="none"/>
          <w:lang w:val="en-US" w:eastAsia="zh-CN"/>
        </w:rPr>
        <w:t>贵州建养公路技术咨询有限公司</w:t>
      </w:r>
    </w:p>
    <w:p w14:paraId="35563721">
      <w:pPr>
        <w:spacing w:line="500" w:lineRule="exact"/>
        <w:ind w:firstLine="210" w:firstLineChars="100"/>
        <w:jc w:val="left"/>
        <w:rPr>
          <w:rFonts w:ascii="Times New Roman" w:hAnsi="Times New Roman"/>
          <w:kern w:val="0"/>
          <w:szCs w:val="21"/>
          <w:highlight w:val="none"/>
        </w:rPr>
      </w:pPr>
      <w:r>
        <w:rPr>
          <w:rFonts w:hint="eastAsia" w:ascii="Times New Roman" w:hAnsi="Times New Roman"/>
          <w:kern w:val="0"/>
          <w:szCs w:val="21"/>
          <w:highlight w:val="none"/>
        </w:rPr>
        <w:t>地    址：</w:t>
      </w:r>
      <w:r>
        <w:rPr>
          <w:rFonts w:hint="eastAsia" w:ascii="Times New Roman" w:hAnsi="Times New Roman"/>
          <w:szCs w:val="22"/>
          <w:highlight w:val="none"/>
          <w:lang w:bidi="ar"/>
        </w:rPr>
        <w:t>贵州省贵阳市花溪大道中段12号</w:t>
      </w:r>
    </w:p>
    <w:p w14:paraId="1AB78B05">
      <w:pPr>
        <w:spacing w:line="500" w:lineRule="exact"/>
        <w:ind w:firstLine="210" w:firstLineChars="100"/>
        <w:jc w:val="left"/>
        <w:rPr>
          <w:rFonts w:hint="default" w:ascii="Times New Roman" w:hAnsi="Times New Roman" w:eastAsia="宋体"/>
          <w:kern w:val="0"/>
          <w:szCs w:val="21"/>
          <w:highlight w:val="none"/>
          <w:lang w:val="en-US" w:eastAsia="zh-CN"/>
        </w:rPr>
      </w:pPr>
      <w:r>
        <w:rPr>
          <w:rFonts w:hint="eastAsia" w:ascii="Times New Roman" w:hAnsi="Times New Roman"/>
          <w:kern w:val="0"/>
          <w:szCs w:val="21"/>
          <w:highlight w:val="none"/>
        </w:rPr>
        <w:t>联 系 人：</w:t>
      </w:r>
      <w:r>
        <w:rPr>
          <w:rFonts w:hint="eastAsia" w:ascii="Times New Roman" w:hAnsi="Times New Roman"/>
          <w:kern w:val="0"/>
          <w:szCs w:val="21"/>
          <w:highlight w:val="none"/>
          <w:lang w:val="en-US" w:eastAsia="zh-CN"/>
        </w:rPr>
        <w:t>陈豪</w:t>
      </w:r>
    </w:p>
    <w:p w14:paraId="010F9545">
      <w:pPr>
        <w:spacing w:line="500" w:lineRule="exact"/>
        <w:ind w:firstLine="210" w:firstLineChars="100"/>
        <w:jc w:val="left"/>
        <w:rPr>
          <w:rFonts w:ascii="Times New Roman" w:hAnsi="Times New Roman"/>
          <w:kern w:val="0"/>
          <w:szCs w:val="21"/>
          <w:highlight w:val="none"/>
        </w:rPr>
      </w:pPr>
      <w:r>
        <w:rPr>
          <w:rFonts w:hint="eastAsia" w:ascii="Times New Roman" w:hAnsi="Times New Roman"/>
          <w:kern w:val="0"/>
          <w:szCs w:val="21"/>
          <w:highlight w:val="none"/>
        </w:rPr>
        <w:t>电    话：</w:t>
      </w:r>
      <w:r>
        <w:rPr>
          <w:rFonts w:hint="eastAsia" w:ascii="Times New Roman" w:hAnsi="Times New Roman"/>
          <w:kern w:val="0"/>
          <w:szCs w:val="21"/>
          <w:highlight w:val="none"/>
          <w:lang w:val="en-US" w:eastAsia="zh-CN"/>
        </w:rPr>
        <w:t>15348654613</w:t>
      </w:r>
    </w:p>
    <w:p w14:paraId="2AB93088">
      <w:pPr>
        <w:jc w:val="left"/>
        <w:rPr>
          <w:rFonts w:ascii="Times New Roman" w:hAnsi="Times New Roman"/>
          <w:kern w:val="0"/>
          <w:szCs w:val="21"/>
          <w:highlight w:val="none"/>
        </w:rPr>
      </w:pPr>
    </w:p>
    <w:p w14:paraId="7F67E8BF">
      <w:pPr>
        <w:jc w:val="left"/>
        <w:rPr>
          <w:rFonts w:ascii="Times New Roman" w:hAnsi="Times New Roman"/>
          <w:kern w:val="0"/>
          <w:szCs w:val="21"/>
          <w:highlight w:val="none"/>
        </w:rPr>
      </w:pPr>
    </w:p>
    <w:p w14:paraId="74C9A1E6">
      <w:pPr>
        <w:jc w:val="left"/>
        <w:rPr>
          <w:rFonts w:ascii="Times New Roman" w:hAnsi="Times New Roman"/>
          <w:kern w:val="0"/>
          <w:szCs w:val="21"/>
          <w:highlight w:val="none"/>
        </w:rPr>
      </w:pPr>
    </w:p>
    <w:p w14:paraId="23252D28">
      <w:pPr>
        <w:jc w:val="right"/>
        <w:rPr>
          <w:rFonts w:ascii="Times New Roman" w:hAnsi="Times New Roman"/>
          <w:kern w:val="0"/>
          <w:szCs w:val="21"/>
          <w:highlight w:val="none"/>
        </w:rPr>
      </w:pPr>
      <w:r>
        <w:rPr>
          <w:rFonts w:hint="eastAsia" w:ascii="Times New Roman" w:hAnsi="Times New Roman"/>
          <w:kern w:val="0"/>
          <w:szCs w:val="21"/>
          <w:highlight w:val="none"/>
        </w:rPr>
        <w:t>202</w:t>
      </w:r>
      <w:r>
        <w:rPr>
          <w:rFonts w:hint="eastAsia" w:ascii="Times New Roman" w:hAnsi="Times New Roman"/>
          <w:kern w:val="0"/>
          <w:szCs w:val="21"/>
          <w:highlight w:val="none"/>
          <w:lang w:val="en-US" w:eastAsia="zh-CN"/>
        </w:rPr>
        <w:t>6</w:t>
      </w:r>
      <w:r>
        <w:rPr>
          <w:rFonts w:hint="eastAsia" w:ascii="Times New Roman" w:hAnsi="Times New Roman"/>
          <w:kern w:val="0"/>
          <w:szCs w:val="21"/>
          <w:highlight w:val="none"/>
        </w:rPr>
        <w:t>年</w:t>
      </w:r>
      <w:r>
        <w:rPr>
          <w:rFonts w:hint="eastAsia" w:ascii="Times New Roman" w:hAnsi="Times New Roman"/>
          <w:kern w:val="0"/>
          <w:szCs w:val="21"/>
          <w:highlight w:val="none"/>
          <w:lang w:val="en-US" w:eastAsia="zh-CN"/>
        </w:rPr>
        <w:t>4</w:t>
      </w:r>
      <w:r>
        <w:rPr>
          <w:rFonts w:hint="eastAsia" w:ascii="Times New Roman" w:hAnsi="Times New Roman"/>
          <w:kern w:val="0"/>
          <w:szCs w:val="21"/>
          <w:highlight w:val="none"/>
        </w:rPr>
        <w:t>月</w:t>
      </w:r>
      <w:r>
        <w:rPr>
          <w:rFonts w:hint="eastAsia" w:ascii="Times New Roman" w:hAnsi="Times New Roman"/>
          <w:kern w:val="0"/>
          <w:szCs w:val="21"/>
          <w:highlight w:val="none"/>
          <w:lang w:val="en-US" w:eastAsia="zh-CN"/>
        </w:rPr>
        <w:t>2</w:t>
      </w:r>
      <w:r>
        <w:rPr>
          <w:rFonts w:hint="eastAsia" w:ascii="Times New Roman" w:hAnsi="Times New Roman"/>
          <w:kern w:val="0"/>
          <w:szCs w:val="21"/>
          <w:highlight w:val="none"/>
        </w:rPr>
        <w:t>日</w:t>
      </w:r>
    </w:p>
    <w:p w14:paraId="384503A3">
      <w:bookmarkStart w:id="41" w:name="_GoBack"/>
      <w:bookmarkEnd w:id="41"/>
    </w:p>
    <w:sectPr>
      <w:pgSz w:w="11900" w:h="16830"/>
      <w:pgMar w:top="2098" w:right="1531" w:bottom="1984" w:left="1531" w:header="0" w:footer="1151" w:gutter="0"/>
      <w:pgNumType w:fmt="decimal"/>
      <w:cols w:space="0" w:num="1"/>
      <w:rtlGutter w:val="0"/>
      <w:docGrid w:type="lines"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02D36B"/>
    <w:multiLevelType w:val="multilevel"/>
    <w:tmpl w:val="BC02D36B"/>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93522F"/>
    <w:rsid w:val="0C93522F"/>
    <w:rsid w:val="23347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2"/>
    <w:basedOn w:val="1"/>
    <w:qFormat/>
    <w:uiPriority w:val="0"/>
    <w:pPr>
      <w:ind w:firstLine="480" w:firstLineChars="200"/>
      <w:jc w:val="both"/>
    </w:pPr>
    <w:rPr>
      <w:rFonts w:ascii="Calibri" w:hAnsi="Calibri" w:eastAsia="宋体" w:cs="Times New Roman"/>
      <w:sz w:val="21"/>
    </w:rPr>
  </w:style>
  <w:style w:type="paragraph" w:customStyle="1" w:styleId="6">
    <w:name w:val="Normal_9"/>
    <w:qFormat/>
    <w:uiPriority w:val="0"/>
    <w:pPr>
      <w:spacing w:before="120" w:after="240"/>
      <w:jc w:val="both"/>
    </w:pPr>
    <w:rPr>
      <w:rFonts w:ascii="Calibri" w:hAnsi="Calibri" w:eastAsia="Calibri" w:cs="Times New Roman"/>
      <w:sz w:val="22"/>
      <w:szCs w:val="22"/>
      <w:lang w:val="en-US" w:eastAsia="en-US" w:bidi="ar-SA"/>
    </w:rPr>
  </w:style>
  <w:style w:type="paragraph" w:customStyle="1" w:styleId="7">
    <w:name w:val="Default"/>
    <w:qFormat/>
    <w:uiPriority w:val="0"/>
    <w:pPr>
      <w:widowControl w:val="0"/>
      <w:autoSpaceDE w:val="0"/>
      <w:autoSpaceDN w:val="0"/>
    </w:pPr>
    <w:rPr>
      <w:rFonts w:ascii="微软雅黑" w:hAnsi="微软雅黑" w:eastAsia="微软雅黑" w:cs="Times New Roman"/>
      <w:color w:val="00000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2026-04-01T13:58:00Z</dcterms:created>
  <dc:creator>Co</dc:creator>
  <cp:lastModifiedBy>Co</cp:lastModifiedBy>
  <dcterms:modified xsi:type="dcterms:W3CDTF">2026-04-01T13:58:27Z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4E861D6B464346E5B262A36AC52915AD_11</vt:lpwstr>
  </property>
  <property fmtid="{D5CDD505-2E9C-101B-9397-08002B2CF9AE}" pid="4" name="KSOTemplateDocerSaveRecord">
    <vt:lpwstr>eyJoZGlkIjoiNTg3ZjQ3ZGYwZGIyMDFjMGRhZjUzMjBlYTkwMTMzZDYiLCJ1c2VySWQiOiI2ODY0NzQ4NzUifQ==</vt:lpwstr>
  </property>
</Properties>
</file>