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贵州省公路建设养护集团有限公司</w:t>
      </w:r>
      <w:bookmarkEnd w:id="0"/>
    </w:p>
    <w:p w14:paraId="3556C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G321贵定云雾至惠水猪帘洞公路改扩建工程（甲晃至猪帘洞段）K16+000～K17+000、K48+000～K57+000段零星防护工程</w:t>
      </w:r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G321贵定云雾至惠水猪帘洞公路改扩建工程（甲晃至猪帘洞段）K16+000～K17+000、K48+000～K57+000段零星防护工程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G321贵定云雾至惠水猪帘洞公路改扩建工程（甲晃至猪帘洞段）K16+000～K17+000、K48+000～K57+000段零星防护工程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贵州省黔南布依族苗族自治州惠水县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5B7F7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G321贵定云雾至惠水猪帘洞公路改扩建工程（甲晃至猪帘洞段）K16+000～K17+000、K48+000～K57+000段零星防护工程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主动网防护28197.25㎡、挖土方(平面交叉口)7001.53m³、M7.5浆砌片石(边沟)797.7m³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385DE88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5A629B9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6日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718716C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2025年05月26日14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贵州省黔南布依族苗族自治州惠水县摆金镇G321贵定云雾至惠水猪帘洞公路K12+073.041-K57+045右侧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5AA42850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53D58E5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贵州省公路建设养护集团有限公司G321贵定云雾至惠水猪帘洞公路改扩建工程（甲晃至猪帘洞段）项目经理部</w:t>
      </w:r>
    </w:p>
    <w:p w14:paraId="3BDE62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贵州省黔南布依族苗族自治州惠水县摆金镇G321贵定云雾至惠水猪帘洞公路K12+073.041-K57+045右侧</w:t>
      </w:r>
    </w:p>
    <w:p w14:paraId="3646C85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B1FFF4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</w:p>
    <w:p w14:paraId="3B5B3433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220E1B1D"/>
    <w:rsid w:val="4BC47B21"/>
    <w:rsid w:val="4EEF3059"/>
    <w:rsid w:val="56CE0279"/>
    <w:rsid w:val="60732C12"/>
    <w:rsid w:val="6775601E"/>
    <w:rsid w:val="FDFA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1365</Characters>
  <Lines>0</Lines>
  <Paragraphs>0</Paragraphs>
  <TotalTime>1</TotalTime>
  <ScaleCrop>false</ScaleCrop>
  <LinksUpToDate>false</LinksUpToDate>
  <CharactersWithSpaces>1366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2024-11-07T15:52:00Z</dcterms:created>
  <dc:creator>若人生只如初见</dc:creator>
  <cp:lastModifiedBy>皮里春秋</cp:lastModifiedBy>
  <dcterms:modified xsi:type="dcterms:W3CDTF">2025-05-16T16:17:35Z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eyJoZGlkIjoiZWE5MDJmMWY3YWUyM2ZiMDA0OTkyZjdmODFmNzY4MjMiLCJ1c2VySWQiOiIyNTAyMTUxNzkifQ==</vt:lpwstr>
  </property>
</Properties>
</file>