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贵州省贵阳市白云区粑粑坳地块、观山湖区金华镇蒿芝村土地及铜仁市高新区大兴仓库用地政策咨询服务采购</w:t>
      </w: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供应商公告</w:t>
      </w:r>
    </w:p>
    <w:p>
      <w:pPr>
        <w:jc w:val="center"/>
        <w:rPr>
          <w:rFonts w:hint="eastAsia" w:ascii="仿宋" w:hAnsi="仿宋" w:eastAsia="仿宋" w:cs="仿宋"/>
          <w:color w:val="333333"/>
          <w:sz w:val="30"/>
          <w:szCs w:val="30"/>
          <w:u w:val="single"/>
          <w:shd w:val="clear" w:color="auto" w:fill="FFFFFF"/>
          <w:lang w:val="en-US" w:eastAsia="zh-CN"/>
        </w:rPr>
      </w:pPr>
      <w:r>
        <w:rPr>
          <w:rFonts w:hint="eastAsia" w:ascii="仿宋" w:hAnsi="仿宋" w:eastAsia="仿宋" w:cs="仿宋"/>
          <w:color w:val="333333"/>
          <w:sz w:val="30"/>
          <w:szCs w:val="30"/>
          <w:shd w:val="clear" w:color="auto" w:fill="FFFFFF"/>
          <w:lang w:val="en-US" w:eastAsia="zh-CN"/>
        </w:rPr>
        <w:t xml:space="preserve">   根据采购项目有关的法律，规章及采购文件规定，</w:t>
      </w:r>
      <w:r>
        <w:rPr>
          <w:rFonts w:hint="eastAsia" w:ascii="仿宋" w:hAnsi="仿宋" w:eastAsia="仿宋" w:cs="仿宋"/>
          <w:color w:val="333333"/>
          <w:sz w:val="30"/>
          <w:szCs w:val="30"/>
          <w:u w:val="single"/>
          <w:shd w:val="clear" w:color="auto" w:fill="FFFFFF"/>
          <w:lang w:val="en-US" w:eastAsia="zh-CN"/>
        </w:rPr>
        <w:t>贵州省贵阳市白云区粑粑坳地块、观山湖区金华镇蒿芝村土地及铜仁市高新区大仓</w:t>
      </w:r>
    </w:p>
    <w:p>
      <w:pPr>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u w:val="single"/>
          <w:shd w:val="clear" w:color="auto" w:fill="FFFFFF"/>
          <w:lang w:val="en-US" w:eastAsia="zh-CN"/>
        </w:rPr>
        <w:t>库用地政策咨询服务采购</w:t>
      </w:r>
      <w:r>
        <w:rPr>
          <w:rFonts w:hint="eastAsia" w:ascii="仿宋" w:hAnsi="仿宋" w:eastAsia="仿宋" w:cs="仿宋"/>
          <w:color w:val="333333"/>
          <w:sz w:val="30"/>
          <w:szCs w:val="30"/>
          <w:shd w:val="clear" w:color="auto" w:fill="FFFFFF"/>
          <w:lang w:val="en-US" w:eastAsia="zh-CN"/>
        </w:rPr>
        <w:t>（采购项目）的采购评审已结束，供应商候选人公示已结束，供应商已经确定，现将供应商结果公告如下：</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供应商名称：中叙设计集团有限公司</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成交价：58800元</w:t>
      </w:r>
      <w:bookmarkStart w:id="0" w:name="_GoBack"/>
      <w:bookmarkEnd w:id="0"/>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jc w:val="center"/>
        <w:rPr>
          <w:rFonts w:hint="eastAsia" w:ascii="仿宋" w:hAnsi="仿宋" w:eastAsia="仿宋" w:cs="仿宋"/>
          <w:color w:val="333333"/>
          <w:kern w:val="0"/>
          <w:sz w:val="30"/>
          <w:szCs w:val="30"/>
          <w:shd w:val="clear" w:color="auto" w:fill="FFFFFF"/>
          <w:lang w:val="en-US" w:eastAsia="zh-CN" w:bidi="ar-SA"/>
        </w:rPr>
      </w:pPr>
    </w:p>
    <w:p>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2024年4月22日 </w:t>
      </w:r>
    </w:p>
    <w:p/>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1e7550c7-8ca1-4205-9f40-56f26efbfa11"/>
  </w:docVars>
  <w:rsids>
    <w:rsidRoot w:val="3D80705A"/>
    <w:rsid w:val="00DA6C03"/>
    <w:rsid w:val="027A329A"/>
    <w:rsid w:val="02C44431"/>
    <w:rsid w:val="0DCD74C1"/>
    <w:rsid w:val="0FBB0B0D"/>
    <w:rsid w:val="15772007"/>
    <w:rsid w:val="16986B78"/>
    <w:rsid w:val="1B967097"/>
    <w:rsid w:val="1D0B1042"/>
    <w:rsid w:val="23CB2E3F"/>
    <w:rsid w:val="318F2491"/>
    <w:rsid w:val="31C60684"/>
    <w:rsid w:val="34164C45"/>
    <w:rsid w:val="37D0669A"/>
    <w:rsid w:val="3D80705A"/>
    <w:rsid w:val="3F555F40"/>
    <w:rsid w:val="40446D82"/>
    <w:rsid w:val="4062681D"/>
    <w:rsid w:val="449311F4"/>
    <w:rsid w:val="4CDA74AE"/>
    <w:rsid w:val="4E441962"/>
    <w:rsid w:val="51782C23"/>
    <w:rsid w:val="589C23D0"/>
    <w:rsid w:val="5B867FBC"/>
    <w:rsid w:val="5D814D5C"/>
    <w:rsid w:val="605B15FB"/>
    <w:rsid w:val="64302B89"/>
    <w:rsid w:val="66925AD1"/>
    <w:rsid w:val="67EA65C5"/>
    <w:rsid w:val="697719F6"/>
    <w:rsid w:val="6AE564D0"/>
    <w:rsid w:val="6B182D79"/>
    <w:rsid w:val="6BFF59B7"/>
    <w:rsid w:val="6CCD257F"/>
    <w:rsid w:val="6EC35A47"/>
    <w:rsid w:val="721C417D"/>
    <w:rsid w:val="75186E42"/>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212</Words>
  <Characters>220</Characters>
  <Lines>0</Lines>
  <Paragraphs>0</Paragraphs>
  <TotalTime>2</TotalTime>
  <ScaleCrop>false</ScaleCrop>
  <LinksUpToDate>false</LinksUpToDate>
  <CharactersWithSpaces>290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2024-04-22T08:46:36Z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