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7AD6" w14:textId="622408C0" w:rsidR="00412CD3" w:rsidRPr="00B71D30" w:rsidRDefault="0060111D">
      <w:pPr>
        <w:widowControl/>
        <w:shd w:val="clear" w:color="auto" w:fill="FFFFFF"/>
        <w:jc w:val="center"/>
        <w:rPr>
          <w:rFonts w:ascii="仿宋_GB2312" w:eastAsia="仿宋_GB2312" w:hAnsi="新宋体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 w:rsidRPr="00B71D30">
        <w:rPr>
          <w:rFonts w:ascii="仿宋_GB2312" w:eastAsia="仿宋_GB2312" w:hAnsi="新宋体" w:cs="新宋体" w:hint="eastAsia"/>
          <w:kern w:val="0"/>
          <w:sz w:val="36"/>
          <w:szCs w:val="36"/>
          <w:shd w:val="clear" w:color="auto" w:fill="FFFFFF"/>
          <w:lang w:bidi="ar"/>
        </w:rPr>
        <w:t>广西交通投资集团崇左高速公路运营有限公司2024年高速公路维修养护工程</w:t>
      </w:r>
      <w:bookmarkEnd w:id="0"/>
      <w:r w:rsidRPr="00B71D30">
        <w:rPr>
          <w:rFonts w:ascii="仿宋_GB2312" w:eastAsia="仿宋_GB2312" w:hAnsi="新宋体" w:cs="新宋体" w:hint="eastAsia"/>
          <w:kern w:val="0"/>
          <w:sz w:val="36"/>
          <w:szCs w:val="36"/>
          <w:shd w:val="clear" w:color="auto" w:fill="FFFFFF"/>
          <w:lang w:bidi="ar"/>
        </w:rPr>
        <w:t>项目招标公告</w:t>
      </w:r>
    </w:p>
    <w:p w14:paraId="1F4D4DD8" w14:textId="77777777" w:rsidR="00412CD3" w:rsidRPr="00B71D30" w:rsidRDefault="00412CD3">
      <w:pPr>
        <w:widowControl/>
        <w:shd w:val="clear" w:color="auto" w:fill="FFFFFF"/>
        <w:jc w:val="center"/>
        <w:rPr>
          <w:rFonts w:ascii="仿宋_GB2312" w:eastAsia="仿宋_GB2312" w:hAnsi="新宋体" w:cs="新宋体"/>
          <w:kern w:val="0"/>
          <w:sz w:val="36"/>
          <w:szCs w:val="36"/>
          <w:shd w:val="clear" w:color="auto" w:fill="FFFFFF"/>
          <w:lang w:bidi="ar"/>
        </w:rPr>
      </w:pPr>
    </w:p>
    <w:p w14:paraId="73B012BC" w14:textId="77777777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1、招标条件</w:t>
      </w:r>
    </w:p>
    <w:p w14:paraId="44CBAA23" w14:textId="7B3FC9DE" w:rsidR="00412CD3" w:rsidRPr="00B71D30" w:rsidRDefault="00000000"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本</w:t>
      </w:r>
      <w:r w:rsidR="0060111D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次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招标项目为</w:t>
      </w:r>
      <w:r w:rsidR="0060111D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广西交通投资集团崇左高速公路运营有限公司2024年高速公路维修养护工程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。项目已具备招标条件，现对该项目的施工进行公开招标。本次招标采用公开招标方式。</w:t>
      </w:r>
    </w:p>
    <w:p w14:paraId="544AD3A9" w14:textId="77777777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2、项目概况与招标范围</w:t>
      </w:r>
    </w:p>
    <w:p w14:paraId="38E5A3C8" w14:textId="77777777" w:rsidR="0060111D" w:rsidRPr="00B71D30" w:rsidRDefault="00000000" w:rsidP="0060111D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 xml:space="preserve">2.1 </w:t>
      </w:r>
      <w:r w:rsidR="0060111D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广西交通投资集团崇左高速公路运营有限公司所辖路段如下：</w:t>
      </w:r>
    </w:p>
    <w:p w14:paraId="5CC8F7F6" w14:textId="598CABBE" w:rsidR="0060111D" w:rsidRPr="00B71D30" w:rsidRDefault="0060111D" w:rsidP="0060111D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南宁至友谊关高速公路G7211：K61+000至K241+063、崇左至靖西高速S60：K271+416至K419+052、崇左至水口高速公路S62：K0+000至K71+541、崇左绕城段S6001：RK0+000至RK16+729、巴马至凭祥高速公路东平至凭祥段 S65：K100+467+000</w:t>
      </w:r>
      <w:r w:rsidR="00771C98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～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K284+019。</w:t>
      </w:r>
    </w:p>
    <w:p w14:paraId="24DD7D13" w14:textId="77777777" w:rsidR="0060111D" w:rsidRPr="00B71D30" w:rsidRDefault="0060111D" w:rsidP="0060111D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1.南宁至友谊关高速公路G7211：K61+000至K241+063，主线全长180.063km，双向四车道，沥青混凝土路面，包括吴圩立交、苏圩立交、扶绥立交、渠黎立交、渠旧立交、崇左立交、天西立交、花山立交、宁明立交、夏石立交、凭祥平交、南山立交、浦寨立交、友谊关立交，及扶绥、崇左、宁明、凭祥服务区4处，收费站11处，苏圩联线4.548km、扶绥联线5.007km、崇左联线1.2675 km。</w:t>
      </w:r>
    </w:p>
    <w:p w14:paraId="6013FA2C" w14:textId="77777777" w:rsidR="0060111D" w:rsidRPr="00B71D30" w:rsidRDefault="0060111D" w:rsidP="0060111D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.崇左至靖西高速S60：K271+416至K419+052沿线。其中主线全长147.636km，为双向四车道，主线采用沥青混凝土路面结构（4cm厚AC-13C+6cm厚AC-20C+1cm厚同步沥青碎石封层+33cm厚水泥稳定碎石基层+20cm厚水泥稳定碎石底基层+20cm厚级配碎石垫层）。包括元井枢纽互通式立交1处，崇左东、崇左北、新和、大新、大新西、天等、下雷、通灵、化峒互通式立交9处，新和、大新、通灵服务区3处，雷平、福新、化峒停车区3处，匝道收费站9处，及天等连接线37.841km。</w:t>
      </w:r>
    </w:p>
    <w:p w14:paraId="797153A1" w14:textId="77777777" w:rsidR="0060111D" w:rsidRPr="00B71D30" w:rsidRDefault="0060111D" w:rsidP="0060111D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3.崇左至水口高速公路：崇左至水口高速公路由崇左绕城段、崇左至至水口段组成。</w:t>
      </w:r>
    </w:p>
    <w:p w14:paraId="0BA24C0A" w14:textId="77777777" w:rsidR="0060111D" w:rsidRPr="00B71D30" w:rsidRDefault="0060111D" w:rsidP="0060111D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（1）崇左至至水口段位于崇左市江州区、宁明县、龙州县境内，路线长71.541km。S62：起点K0+000位于龙州县水口镇水口附近，终点K71+541位于宁明县亭亮乡亭心村附近，沥青路面，其中K37+356~K40+356为排水沥青混凝土路面，采用双向四车道高速公路标准，路基宽26米。包括下冻互通、龙州互通、上金互通、亭心枢纽互通，花山服务区。</w:t>
      </w:r>
    </w:p>
    <w:p w14:paraId="6C4BDB8B" w14:textId="77777777" w:rsidR="0060111D" w:rsidRPr="00B71D30" w:rsidRDefault="0060111D" w:rsidP="0060111D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（2）崇左绕城段位于崇左市江州区和宁明县境内，路线长16.729km。S6001：起点RK0+000位于宁明县亭亮乡辉村附近，终点RK16+729位于江州区太平街道办马安村附近，沥青路面，采用双向四车道高速公路标准，路基宽26米。包括辉村枢纽互通、马安枢纽互通、崇左西互通。</w:t>
      </w:r>
    </w:p>
    <w:p w14:paraId="55A6D728" w14:textId="35326160" w:rsidR="00412CD3" w:rsidRPr="00B71D30" w:rsidRDefault="0060111D" w:rsidP="0060111D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lastRenderedPageBreak/>
        <w:t>4. 巴马至凭祥高速公路东平至凭祥段 S65：巴马至凭祥高速公路东平至凭祥段（以下简称“巴凭路东平至凭祥段”）包含东平经天等至大新段（桩号：K100+467～K139+476）及大新经龙州至凭祥段（桩号：K139+476～K284+019），路线长183.552km。起点位于天等东平镇，途径天等、大新、江州、龙州、凭祥等县市（区），终点在凭祥市上石镇与南友高速立体交叉。巴凭路东平至凭祥段桥隧比为 32.1%，沥青路面，双向四车道，路面结构：4cm 厚 AC-13 沥青混凝土+6cm 厚 AC-20 沥青混凝土+8cm 厚 AC-25 沥青混凝土。包括东平、天等北、天等南、大新北、逐卜、上龙、龙州西、上降等8个收费站，天等北、大新东、弄岗、龙州南等 4 对服务区和小山、三伦、金塘、上石4个枢纽互通，并含部分连接线。</w:t>
      </w:r>
    </w:p>
    <w:p w14:paraId="7C98EE6C" w14:textId="77777777" w:rsidR="00412CD3" w:rsidRPr="00B71D30" w:rsidRDefault="00000000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2.2 招标范围：</w:t>
      </w:r>
    </w:p>
    <w:p w14:paraId="3E3679F8" w14:textId="3A09EEA2" w:rsidR="00412CD3" w:rsidRPr="00B71D30" w:rsidRDefault="0060111D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标段范围内的路基、路面、桥涵隧道构造物、排水、绿化、交安工程、沿线设施设备的维修养护，并配合发包人完成指定的工程抢险维修等，具体详见工程量清单。</w:t>
      </w:r>
    </w:p>
    <w:p w14:paraId="4AF1E2AE" w14:textId="16699624" w:rsidR="00412CD3" w:rsidRPr="00B71D30" w:rsidRDefault="00000000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2.3 计划工期：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244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日历天，计划开工时间</w:t>
      </w:r>
      <w:r w:rsidR="0060111D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：以业主开工令下达的时间为准</w:t>
      </w:r>
    </w:p>
    <w:p w14:paraId="3C9200E8" w14:textId="77777777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3、投标人资格要求</w:t>
      </w:r>
    </w:p>
    <w:p w14:paraId="48399A00" w14:textId="1A1D3963" w:rsidR="00412CD3" w:rsidRPr="00B71D30" w:rsidRDefault="00000000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3.1 本次招标要求投标人须具备</w:t>
      </w:r>
      <w:r w:rsidR="0060111D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相关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资质，并在人员、设备、资金等方面具有相应的施工能力。</w:t>
      </w:r>
    </w:p>
    <w:p w14:paraId="64D5C40B" w14:textId="77777777" w:rsidR="00412CD3" w:rsidRPr="00B71D30" w:rsidRDefault="00000000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3.2 本次招标不接受联合体投标。</w:t>
      </w:r>
    </w:p>
    <w:p w14:paraId="54FD4F0D" w14:textId="77777777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4、招标文件的获取</w:t>
      </w:r>
    </w:p>
    <w:p w14:paraId="14CE99CA" w14:textId="7767F1ED" w:rsidR="00412CD3" w:rsidRPr="00B71D30" w:rsidRDefault="00000000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凡有意参加投标者，请于20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24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年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4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月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20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日至20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24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年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4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月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22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日，每日上午9时0分至12时0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0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分，下午14时0分至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17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时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00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分时止，在</w:t>
      </w:r>
      <w:bookmarkStart w:id="1" w:name="_Hlk164157876"/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 w14:paraId="54EE9BB8" w14:textId="77777777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 w14:paraId="60D8CAAB" w14:textId="4B1C9037" w:rsidR="00412CD3" w:rsidRPr="00B71D30" w:rsidRDefault="00000000"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递交投标文件的截止时间为20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24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年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4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月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23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9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时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0分，投标人应于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2024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年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4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月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23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9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时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0分之前，将投标文件递交至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。逾期送达的或者未送达指定地点的投标文件，招标人不予受理。</w:t>
      </w:r>
    </w:p>
    <w:p w14:paraId="0C60D31C" w14:textId="77777777" w:rsidR="00B71D30" w:rsidRDefault="00000000" w:rsidP="00B71D3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6、发布公告的媒介</w:t>
      </w:r>
    </w:p>
    <w:p w14:paraId="7C23D668" w14:textId="06086D96" w:rsidR="00412CD3" w:rsidRPr="00B71D30" w:rsidRDefault="00000000" w:rsidP="00B71D30">
      <w:pPr>
        <w:widowControl/>
        <w:shd w:val="clear" w:color="auto" w:fill="FFFFFF"/>
        <w:spacing w:after="150"/>
        <w:ind w:firstLineChars="200" w:firstLine="48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本次招标公告在</w:t>
      </w:r>
      <w:r w:rsid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贵州省公路建设养护集团有限公司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网站（</w:t>
      </w:r>
      <w:r w:rsidR="00B71D30" w:rsidRPr="00B71D30"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）上发布。</w:t>
      </w:r>
    </w:p>
    <w:p w14:paraId="05E546A6" w14:textId="77777777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7、投诉举报的处理</w:t>
      </w:r>
    </w:p>
    <w:p w14:paraId="47D41350" w14:textId="1538BB3A" w:rsidR="00412CD3" w:rsidRPr="00B71D30" w:rsidRDefault="00000000"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7.1 对招标文件条款有异议的应当在投标截止时间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日前向招标人提出，否则招标人不予受理。</w:t>
      </w:r>
    </w:p>
    <w:p w14:paraId="2DF5C911" w14:textId="77777777" w:rsidR="00412CD3" w:rsidRPr="00B71D30" w:rsidRDefault="00000000"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lastRenderedPageBreak/>
        <w:t>7.2 投标人或者利害关系人认为招标投标活动不符合法律、行政法规规定的，可以向招标人提出异议或向集团公司纪检监查室投诉。</w:t>
      </w:r>
    </w:p>
    <w:p w14:paraId="492F6552" w14:textId="77777777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8、联系方式</w:t>
      </w:r>
    </w:p>
    <w:p w14:paraId="3A4ED3F4" w14:textId="6612C4B4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招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标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人：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贵州高速黔通建设工程有限公司</w:t>
      </w:r>
    </w:p>
    <w:p w14:paraId="7D261752" w14:textId="452FA3DF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地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  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址：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</w:p>
    <w:p w14:paraId="3959A345" w14:textId="302A9469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邮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  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编：</w:t>
      </w:r>
      <w:r w:rsidR="007B6CE1" w:rsidRPr="00B71D30"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  <w:t>530022</w:t>
      </w:r>
    </w:p>
    <w:p w14:paraId="3ED958EC" w14:textId="5AC49F80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联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系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人：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冯利</w:t>
      </w:r>
    </w:p>
    <w:p w14:paraId="33351AD2" w14:textId="1D4DC74F" w:rsidR="00412CD3" w:rsidRPr="00B71D30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电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  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话：1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3312495832</w:t>
      </w:r>
    </w:p>
    <w:p w14:paraId="1752AFE6" w14:textId="4D30DA3A" w:rsidR="00412CD3" w:rsidRPr="00B71D30" w:rsidRDefault="00000000"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20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24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年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4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月</w:t>
      </w:r>
      <w:r w:rsidR="007B6CE1"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19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</w:t>
      </w:r>
    </w:p>
    <w:p w14:paraId="5A32DA94" w14:textId="77777777" w:rsidR="00412CD3" w:rsidRPr="00B71D30" w:rsidRDefault="00412CD3">
      <w:pPr>
        <w:rPr>
          <w:rFonts w:ascii="仿宋_GB2312" w:eastAsia="仿宋_GB2312"/>
        </w:rPr>
      </w:pPr>
    </w:p>
    <w:sectPr w:rsidR="00412CD3" w:rsidRPr="00B7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C0530" w14:textId="77777777" w:rsidR="009E6835" w:rsidRDefault="009E6835" w:rsidP="00B71D30">
      <w:r>
        <w:separator/>
      </w:r>
    </w:p>
  </w:endnote>
  <w:endnote w:type="continuationSeparator" w:id="0">
    <w:p w14:paraId="35184CB8" w14:textId="77777777" w:rsidR="009E6835" w:rsidRDefault="009E6835" w:rsidP="00B7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62C87" w14:textId="77777777" w:rsidR="009E6835" w:rsidRDefault="009E6835" w:rsidP="00B71D30">
      <w:r>
        <w:separator/>
      </w:r>
    </w:p>
  </w:footnote>
  <w:footnote w:type="continuationSeparator" w:id="0">
    <w:p w14:paraId="5DA33137" w14:textId="77777777" w:rsidR="009E6835" w:rsidRDefault="009E6835" w:rsidP="00B71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796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C8F2A"/>
  <w15:docId w15:val="{3711D9B3-EF91-4CC3-919F-10C04572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1D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71D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71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1D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利 冯</cp:lastModifiedBy>
  <cp:revision>6</cp:revision>
  <dcterms:created xsi:type="dcterms:W3CDTF">2020-03-30T07:49:00Z</dcterms:created>
  <dcterms:modified xsi:type="dcterms:W3CDTF">2024-04-18T02:32:00Z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