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贵州省贵阳市白云区粑粑坳地块、观山湖区金华镇蒿芝村土地及铜仁市高新区大兴仓库用地政策咨询服务采购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供应商公示</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333333"/>
          <w:sz w:val="28"/>
          <w:szCs w:val="28"/>
          <w:u w:val="single"/>
          <w:shd w:val="clear" w:color="auto" w:fill="FFFFFF"/>
          <w:lang w:val="en-US" w:eastAsia="zh-CN"/>
        </w:rPr>
      </w:pPr>
      <w:r>
        <w:rPr>
          <w:rFonts w:hint="eastAsia" w:ascii="仿宋" w:hAnsi="仿宋" w:eastAsia="仿宋" w:cs="仿宋"/>
          <w:color w:val="333333"/>
          <w:sz w:val="28"/>
          <w:szCs w:val="28"/>
          <w:shd w:val="clear" w:color="auto" w:fill="FFFFFF"/>
          <w:lang w:val="en-US" w:eastAsia="zh-CN"/>
        </w:rPr>
        <w:t xml:space="preserve">   现按采购文件及贵州省公路建设养护集团有限公司非工程类货物服务采购管理办法规定，公示</w:t>
      </w:r>
      <w:r>
        <w:rPr>
          <w:rFonts w:hint="eastAsia" w:ascii="仿宋" w:hAnsi="仿宋" w:eastAsia="仿宋" w:cs="仿宋"/>
          <w:color w:val="333333"/>
          <w:sz w:val="28"/>
          <w:szCs w:val="28"/>
          <w:u w:val="single"/>
          <w:shd w:val="clear" w:color="auto" w:fill="FFFFFF"/>
          <w:lang w:val="en-US" w:eastAsia="zh-CN"/>
        </w:rPr>
        <w:t>贵州省贵阳市白云区粑粑坳地块、观山湖区</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u w:val="single"/>
          <w:shd w:val="clear" w:color="auto" w:fill="FFFFFF"/>
          <w:lang w:val="en-US" w:eastAsia="zh-CN"/>
        </w:rPr>
        <w:t>金华镇蒿芝村土地及铜仁市高新区大兴仓库用地政策咨询服务采购</w:t>
      </w:r>
      <w:r>
        <w:rPr>
          <w:rFonts w:hint="eastAsia" w:ascii="仿宋" w:hAnsi="仿宋" w:eastAsia="仿宋" w:cs="仿宋"/>
          <w:color w:val="333333"/>
          <w:sz w:val="28"/>
          <w:szCs w:val="28"/>
          <w:shd w:val="clear" w:color="auto" w:fill="FFFFFF"/>
          <w:lang w:val="en-US" w:eastAsia="zh-CN"/>
        </w:rPr>
        <w:t>（采购项目）供应商候选人为：</w:t>
      </w:r>
    </w:p>
    <w:p>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第一供应商候选人：中叙设计集团有限公司，报价58800元。</w:t>
      </w:r>
    </w:p>
    <w:p>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第二供应商候选人：贵阳建筑勘察设计有限公司，报价61800元。。</w:t>
      </w:r>
    </w:p>
    <w:p>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第三供应商候选人：贵州桥汇工程咨询有限公司，报价54000元。</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公示时间：2024年4月19日至2024年4月22日</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spacing w:line="440" w:lineRule="exact"/>
        <w:ind w:firstLine="640" w:firstLineChars="200"/>
        <w:jc w:val="right"/>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2024年 4月19日 </w:t>
      </w:r>
    </w:p>
    <w:sectPr>
      <w:pgSz w:w="11906" w:h="16838"/>
      <w:pgMar w:top="1440" w:right="1417"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b665d6c6-f411-49d9-8f42-9844e9d50939"/>
  </w:docVars>
  <w:rsids>
    <w:rsidRoot w:val="3D80705A"/>
    <w:rsid w:val="008A6C14"/>
    <w:rsid w:val="018B5235"/>
    <w:rsid w:val="02C44431"/>
    <w:rsid w:val="0721444B"/>
    <w:rsid w:val="079D3642"/>
    <w:rsid w:val="0D520CE1"/>
    <w:rsid w:val="123151B2"/>
    <w:rsid w:val="1425661F"/>
    <w:rsid w:val="1B924F08"/>
    <w:rsid w:val="1C4D0882"/>
    <w:rsid w:val="1D0B1042"/>
    <w:rsid w:val="20472F58"/>
    <w:rsid w:val="23CB2E3F"/>
    <w:rsid w:val="2FF1420B"/>
    <w:rsid w:val="31D063E3"/>
    <w:rsid w:val="34AD4DA7"/>
    <w:rsid w:val="358A4E3E"/>
    <w:rsid w:val="359B4ABF"/>
    <w:rsid w:val="3D80705A"/>
    <w:rsid w:val="41AD05E4"/>
    <w:rsid w:val="41E3005F"/>
    <w:rsid w:val="42B27326"/>
    <w:rsid w:val="449311F4"/>
    <w:rsid w:val="44EB17AA"/>
    <w:rsid w:val="4C730D67"/>
    <w:rsid w:val="56FB1CF7"/>
    <w:rsid w:val="59C95CF6"/>
    <w:rsid w:val="63137B19"/>
    <w:rsid w:val="67084528"/>
    <w:rsid w:val="67183D37"/>
    <w:rsid w:val="6AE564D0"/>
    <w:rsid w:val="6CDE35AF"/>
    <w:rsid w:val="76054663"/>
    <w:rsid w:val="777E4800"/>
    <w:rsid w:val="7C15562B"/>
    <w:rsid w:val="7FA1275F"/>
    <w:rsid w:val="7FAB2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460</Words>
  <Characters>510</Characters>
  <Lines>0</Lines>
  <Paragraphs>0</Paragraphs>
  <TotalTime>3</TotalTime>
  <ScaleCrop>false</ScaleCrop>
  <LinksUpToDate>false</LinksUpToDate>
  <CharactersWithSpaces>558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2024-04-18T08:35:58Z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738A22E2318246B192AB5AF131077BAA</vt:lpwstr>
  </property>
</Properties>
</file>