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贵州省公路建设养护集团有限公司下属子公司贵州高速黔通建设工程有限公司及贵州黔贵高速公路养护有限公司清产核资专项审计服务及黔通公司实收资本验资服务采购</w:t>
      </w:r>
    </w:p>
    <w:p>
      <w:pPr>
        <w:jc w:val="center"/>
        <w:rPr>
          <w:rFonts w:hint="default"/>
          <w:sz w:val="32"/>
          <w:szCs w:val="32"/>
          <w:lang w:val="en-US" w:eastAsia="zh-CN"/>
        </w:rPr>
      </w:pPr>
      <w:r>
        <w:rPr>
          <w:rFonts w:hint="eastAsia" w:ascii="方正小标宋简体" w:hAnsi="方正小标宋简体" w:eastAsia="方正小标宋简体" w:cs="方正小标宋简体"/>
          <w:b/>
          <w:bCs/>
          <w:sz w:val="32"/>
          <w:szCs w:val="32"/>
          <w:lang w:val="en-US" w:eastAsia="zh-CN"/>
        </w:rPr>
        <w:t>供应商公告</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default"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根据采购项目有关的法律，规章及采购文件规定，</w:t>
      </w:r>
      <w:r>
        <w:rPr>
          <w:rFonts w:hint="eastAsia" w:ascii="仿宋" w:hAnsi="仿宋" w:eastAsia="仿宋" w:cs="仿宋"/>
          <w:color w:val="333333"/>
          <w:sz w:val="28"/>
          <w:szCs w:val="28"/>
          <w:u w:val="single"/>
          <w:shd w:val="clear" w:color="auto" w:fill="FFFFFF"/>
          <w:lang w:val="en-US" w:eastAsia="zh-CN"/>
        </w:rPr>
        <w:t>贵州省公路建设养护集团有限公司下属子公司贵州高速黔通建设工程有限公司及贵州黔贵高速公路养护有限公司清产核资专项审计服务及黔通公司实收资本验资服务采购</w:t>
      </w:r>
      <w:r>
        <w:rPr>
          <w:rFonts w:hint="eastAsia" w:ascii="仿宋" w:hAnsi="仿宋" w:eastAsia="仿宋" w:cs="仿宋"/>
          <w:color w:val="333333"/>
          <w:sz w:val="28"/>
          <w:szCs w:val="28"/>
          <w:shd w:val="clear" w:color="auto" w:fill="FFFFFF"/>
          <w:lang w:val="en-US" w:eastAsia="zh-CN"/>
        </w:rPr>
        <w:t>（采购项目）的采购评审已结束，供应商候选人公示已结束，供应商已经确定，现将供应商结果公告如下：</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both"/>
        <w:textAlignment w:val="auto"/>
        <w:rPr>
          <w:rFonts w:hint="eastAsia" w:ascii="仿宋" w:hAnsi="仿宋" w:eastAsia="仿宋" w:cs="仿宋"/>
          <w:b/>
          <w:bCs/>
          <w:i w:val="0"/>
          <w:iCs w:val="0"/>
          <w:caps w:val="0"/>
          <w:color w:val="2A2A2A"/>
          <w:spacing w:val="0"/>
          <w:sz w:val="28"/>
          <w:szCs w:val="28"/>
          <w:shd w:val="clear" w:fill="FFFFFF"/>
          <w:lang w:val="en-US" w:eastAsia="zh-CN"/>
        </w:rPr>
      </w:pPr>
      <w:r>
        <w:rPr>
          <w:rFonts w:hint="eastAsia" w:ascii="仿宋" w:hAnsi="仿宋" w:eastAsia="仿宋" w:cs="仿宋"/>
          <w:b/>
          <w:bCs/>
          <w:i w:val="0"/>
          <w:iCs w:val="0"/>
          <w:caps w:val="0"/>
          <w:color w:val="2A2A2A"/>
          <w:spacing w:val="0"/>
          <w:sz w:val="28"/>
          <w:szCs w:val="28"/>
          <w:shd w:val="clear" w:fill="FFFFFF"/>
          <w:lang w:val="en-US" w:eastAsia="zh-CN"/>
        </w:rPr>
        <w:t>供应商名称：贵州仁行会计师事务所（普通合伙）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both"/>
        <w:textAlignment w:val="auto"/>
        <w:rPr>
          <w:rFonts w:hint="eastAsia" w:ascii="仿宋" w:hAnsi="仿宋" w:eastAsia="仿宋" w:cs="仿宋"/>
          <w:b/>
          <w:bCs/>
          <w:i w:val="0"/>
          <w:iCs w:val="0"/>
          <w:caps w:val="0"/>
          <w:color w:val="2A2A2A"/>
          <w:spacing w:val="0"/>
          <w:sz w:val="28"/>
          <w:szCs w:val="28"/>
          <w:shd w:val="clear" w:fill="FFFFFF"/>
          <w:lang w:val="en-US" w:eastAsia="zh-CN"/>
        </w:rPr>
      </w:pPr>
      <w:r>
        <w:rPr>
          <w:rFonts w:hint="eastAsia" w:ascii="仿宋" w:hAnsi="仿宋" w:eastAsia="仿宋" w:cs="仿宋"/>
          <w:b/>
          <w:bCs/>
          <w:i w:val="0"/>
          <w:iCs w:val="0"/>
          <w:caps w:val="0"/>
          <w:color w:val="2A2A2A"/>
          <w:spacing w:val="0"/>
          <w:sz w:val="28"/>
          <w:szCs w:val="28"/>
          <w:shd w:val="clear" w:fill="FFFFFF"/>
          <w:lang w:val="en-US" w:eastAsia="zh-CN"/>
        </w:rPr>
        <w:t>中标价：147000</w:t>
      </w:r>
      <w:bookmarkStart w:id="0" w:name="_GoBack"/>
      <w:bookmarkEnd w:id="0"/>
      <w:r>
        <w:rPr>
          <w:rFonts w:hint="eastAsia" w:ascii="仿宋" w:hAnsi="仿宋" w:eastAsia="仿宋" w:cs="仿宋"/>
          <w:b/>
          <w:bCs/>
          <w:i w:val="0"/>
          <w:iCs w:val="0"/>
          <w:caps w:val="0"/>
          <w:color w:val="2A2A2A"/>
          <w:spacing w:val="0"/>
          <w:sz w:val="28"/>
          <w:szCs w:val="28"/>
          <w:shd w:val="clear" w:fill="FFFFFF"/>
          <w:lang w:val="en-US" w:eastAsia="zh-CN"/>
        </w:rPr>
        <w:t>元</w:t>
      </w:r>
    </w:p>
    <w:p>
      <w:pPr>
        <w:jc w:val="center"/>
        <w:rPr>
          <w:rFonts w:hint="eastAsia" w:ascii="仿宋" w:hAnsi="仿宋" w:eastAsia="仿宋" w:cs="仿宋"/>
          <w:color w:val="333333"/>
          <w:kern w:val="0"/>
          <w:sz w:val="28"/>
          <w:szCs w:val="28"/>
          <w:shd w:val="clear" w:color="auto" w:fill="FFFFFF"/>
          <w:lang w:val="en-US" w:eastAsia="zh-CN" w:bidi="ar-SA"/>
        </w:rPr>
      </w:pPr>
    </w:p>
    <w:p>
      <w:pPr>
        <w:jc w:val="center"/>
        <w:rPr>
          <w:rFonts w:hint="eastAsia" w:ascii="仿宋" w:hAnsi="仿宋" w:eastAsia="仿宋" w:cs="仿宋"/>
          <w:color w:val="333333"/>
          <w:kern w:val="0"/>
          <w:sz w:val="28"/>
          <w:szCs w:val="28"/>
          <w:shd w:val="clear" w:color="auto" w:fill="FFFFFF"/>
          <w:lang w:val="en-US" w:eastAsia="zh-CN" w:bidi="ar-SA"/>
        </w:rPr>
      </w:pPr>
    </w:p>
    <w:p>
      <w:pPr>
        <w:jc w:val="center"/>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333333"/>
          <w:kern w:val="0"/>
          <w:sz w:val="28"/>
          <w:szCs w:val="28"/>
          <w:shd w:val="clear" w:color="auto" w:fill="FFFFFF"/>
          <w:lang w:val="en-US" w:eastAsia="zh-CN" w:bidi="ar-SA"/>
        </w:rPr>
        <w:t xml:space="preserve">                      </w:t>
      </w:r>
    </w:p>
    <w:p>
      <w:pPr>
        <w:jc w:val="center"/>
        <w:rPr>
          <w:rFonts w:hint="eastAsia" w:ascii="仿宋" w:hAnsi="仿宋" w:eastAsia="仿宋" w:cs="仿宋"/>
          <w:color w:val="333333"/>
          <w:kern w:val="0"/>
          <w:sz w:val="28"/>
          <w:szCs w:val="28"/>
          <w:shd w:val="clear" w:color="auto" w:fill="FFFFFF"/>
          <w:lang w:val="en-US" w:eastAsia="zh-CN" w:bidi="ar-SA"/>
        </w:rPr>
      </w:pPr>
    </w:p>
    <w:p>
      <w:pPr>
        <w:jc w:val="center"/>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333333"/>
          <w:kern w:val="0"/>
          <w:sz w:val="28"/>
          <w:szCs w:val="28"/>
          <w:shd w:val="clear" w:color="auto" w:fill="FFFFFF"/>
          <w:lang w:val="en-US" w:eastAsia="zh-CN" w:bidi="ar-SA"/>
        </w:rPr>
        <w:t xml:space="preserve">              贵州省公路建设养护集团有限公司</w:t>
      </w:r>
    </w:p>
    <w:p>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snapToGrid/>
        <w:ind w:firstLine="640" w:firstLineChars="200"/>
        <w:jc w:val="center"/>
        <w:textAlignment w:val="auto"/>
        <w:outlineLvl w:val="9"/>
        <w:rPr>
          <w:rFonts w:hint="default" w:ascii="仿宋" w:hAnsi="仿宋" w:eastAsia="仿宋" w:cs="仿宋"/>
          <w:b/>
          <w:bCs/>
          <w:color w:val="auto"/>
          <w:sz w:val="28"/>
          <w:szCs w:val="28"/>
          <w:highlight w:val="none"/>
          <w:u w:val="none"/>
          <w:lang w:val="en-US" w:eastAsia="zh-CN"/>
        </w:rPr>
      </w:pPr>
      <w:r>
        <w:rPr>
          <w:rFonts w:hint="eastAsia" w:ascii="仿宋" w:hAnsi="仿宋" w:eastAsia="仿宋" w:cs="仿宋"/>
          <w:color w:val="auto"/>
          <w:sz w:val="32"/>
          <w:szCs w:val="32"/>
          <w:highlight w:val="none"/>
          <w:u w:val="none"/>
          <w:lang w:val="en-US" w:eastAsia="zh-CN"/>
        </w:rPr>
        <w:t xml:space="preserve">    </w:t>
      </w:r>
      <w:r>
        <w:rPr>
          <w:rFonts w:hint="eastAsia" w:ascii="仿宋" w:hAnsi="仿宋" w:eastAsia="仿宋" w:cs="仿宋"/>
          <w:color w:val="auto"/>
          <w:sz w:val="30"/>
          <w:szCs w:val="30"/>
          <w:highlight w:val="none"/>
          <w:u w:val="none"/>
          <w:lang w:val="en-US" w:eastAsia="zh-CN"/>
        </w:rPr>
        <w:t xml:space="preserve">                 </w:t>
      </w:r>
      <w:r>
        <w:rPr>
          <w:rFonts w:hint="eastAsia" w:ascii="仿宋" w:hAnsi="仿宋" w:eastAsia="仿宋" w:cs="仿宋"/>
          <w:color w:val="auto"/>
          <w:sz w:val="28"/>
          <w:szCs w:val="28"/>
          <w:highlight w:val="none"/>
          <w:u w:val="none"/>
          <w:lang w:val="en-US" w:eastAsia="zh-CN"/>
        </w:rPr>
        <w:t xml:space="preserve">2024 年 4月7日 </w:t>
      </w:r>
    </w:p>
    <w:p/>
    <w:sectPr>
      <w:pgSz w:w="11906" w:h="16838"/>
      <w:pgMar w:top="1440" w:right="1134"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
    <w:altName w:val="黑体"/>
    <w:panose1 w:val="03000509000000000000"/>
    <w:charset w:val="86"/>
    <w:family w:val="script"/>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NDU0MWUxNzFlZDhiNjZmZmFjYzQ4NDQ2ZjdiMzUifQ=="/>
    <w:docVar w:name="KSO_WPS_MARK_KEY" w:val="1e7550c7-8ca1-4205-9f40-56f26efbfa11"/>
  </w:docVars>
  <w:rsids>
    <w:rsidRoot w:val="3D80705A"/>
    <w:rsid w:val="00DA6C03"/>
    <w:rsid w:val="027A329A"/>
    <w:rsid w:val="02C44431"/>
    <w:rsid w:val="0DCD74C1"/>
    <w:rsid w:val="0FBB0B0D"/>
    <w:rsid w:val="15772007"/>
    <w:rsid w:val="16986B78"/>
    <w:rsid w:val="1B967097"/>
    <w:rsid w:val="1D0B1042"/>
    <w:rsid w:val="23CB2E3F"/>
    <w:rsid w:val="318F2491"/>
    <w:rsid w:val="31C60684"/>
    <w:rsid w:val="34164C45"/>
    <w:rsid w:val="37D0669A"/>
    <w:rsid w:val="3D80705A"/>
    <w:rsid w:val="3F555F40"/>
    <w:rsid w:val="40446D82"/>
    <w:rsid w:val="4062681D"/>
    <w:rsid w:val="449311F4"/>
    <w:rsid w:val="4CDA74AE"/>
    <w:rsid w:val="589C23D0"/>
    <w:rsid w:val="5B867FBC"/>
    <w:rsid w:val="5D814D5C"/>
    <w:rsid w:val="605B15FB"/>
    <w:rsid w:val="67EA65C5"/>
    <w:rsid w:val="697719F6"/>
    <w:rsid w:val="6AE564D0"/>
    <w:rsid w:val="6B182D79"/>
    <w:rsid w:val="6BFF59B7"/>
    <w:rsid w:val="6CCD257F"/>
    <w:rsid w:val="6EC35A47"/>
    <w:rsid w:val="721C417D"/>
    <w:rsid w:val="777E4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rPr>
      <w:rFonts w:hint="eastAsia" w:ascii="方正仿宋" w:hAnsi="方正仿宋" w:eastAsia="方正仿宋" w:cs="Times New Roman"/>
      <w:sz w:val="32"/>
      <w:szCs w:val="32"/>
    </w:rPr>
  </w:style>
  <w:style w:type="paragraph" w:styleId="3">
    <w:name w:val="Normal (Web)"/>
    <w:basedOn w:val="1"/>
    <w:qFormat/>
    <w:uiPriority w:val="0"/>
    <w:pPr>
      <w:spacing w:beforeAutospacing="1" w:afterAutospacing="1"/>
      <w:jc w:val="left"/>
    </w:pPr>
    <w:rPr>
      <w:rFonts w:cs="Times New Roman"/>
      <w:kern w:val="0"/>
      <w:sz w:val="24"/>
    </w:rPr>
  </w:style>
  <w:style w:type="paragraph" w:styleId="4">
    <w:name w:val="Body Text First Indent"/>
    <w:basedOn w:val="2"/>
    <w:qFormat/>
    <w:uiPriority w:val="0"/>
    <w:pPr>
      <w:spacing w:line="312" w:lineRule="auto"/>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市商务局</Company>
  <Pages>1</Pages>
  <Words>273</Words>
  <Characters>283</Characters>
  <Lines>0</Lines>
  <Paragraphs>0</Paragraphs>
  <TotalTime>1</TotalTime>
  <ScaleCrop>false</ScaleCrop>
  <LinksUpToDate>false</LinksUpToDate>
  <CharactersWithSpaces>343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2022-10-13T07:23:00Z</dcterms:created>
  <dc:creator>jiajia</dc:creator>
  <cp:lastModifiedBy>雷頫</cp:lastModifiedBy>
  <cp:lastPrinted>2023-03-21T06:16:00Z</cp:lastPrinted>
  <dcterms:modified xsi:type="dcterms:W3CDTF">2024-04-07T00:55:06Z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738A22E2318246B192AB5AF131077BAA</vt:lpwstr>
  </property>
</Properties>
</file>