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方正小标宋简体" w:hAnsi="方正小标宋简体" w:eastAsia="方正小标宋简体" w:cs="方正小标宋简体"/>
          <w:b w:val="0"/>
          <w:bCs w:val="0"/>
          <w:kern w:val="2"/>
          <w:sz w:val="32"/>
          <w:szCs w:val="32"/>
          <w:lang w:val="en-US" w:eastAsia="zh-CN" w:bidi="ar-SA"/>
        </w:rPr>
      </w:pPr>
      <w:r>
        <w:rPr>
          <w:rFonts w:hint="eastAsia" w:ascii="方正小标宋简体" w:hAnsi="方正小标宋简体" w:eastAsia="方正小标宋简体" w:cs="方正小标宋简体"/>
          <w:b w:val="0"/>
          <w:bCs w:val="0"/>
          <w:kern w:val="2"/>
          <w:sz w:val="32"/>
          <w:szCs w:val="32"/>
          <w:lang w:val="en-US" w:eastAsia="zh-CN" w:bidi="ar-SA"/>
        </w:rPr>
        <w:t>贵州省公路建设养护集团有限公司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方正小标宋简体" w:hAnsi="方正小标宋简体" w:eastAsia="方正小标宋简体" w:cs="方正小标宋简体"/>
          <w:b w:val="0"/>
          <w:bCs w:val="0"/>
          <w:kern w:val="2"/>
          <w:sz w:val="32"/>
          <w:szCs w:val="32"/>
          <w:lang w:val="en-US" w:eastAsia="zh-CN" w:bidi="ar-SA"/>
        </w:rPr>
      </w:pPr>
      <w:r>
        <w:rPr>
          <w:rFonts w:hint="eastAsia" w:ascii="方正小标宋简体" w:hAnsi="方正小标宋简体" w:eastAsia="方正小标宋简体" w:cs="方正小标宋简体"/>
          <w:b w:val="0"/>
          <w:bCs w:val="0"/>
          <w:kern w:val="2"/>
          <w:sz w:val="32"/>
          <w:szCs w:val="32"/>
          <w:lang w:val="en-US" w:eastAsia="zh-CN" w:bidi="ar-SA"/>
        </w:rPr>
        <w:t>关于贵州高速黔通建设工程有限公司主要负责人任期内经济责任审计中介机构服务采购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方正小标宋简体" w:hAnsi="方正小标宋简体" w:eastAsia="方正小标宋简体" w:cs="方正小标宋简体"/>
          <w:b w:val="0"/>
          <w:bCs w:val="0"/>
          <w:kern w:val="2"/>
          <w:sz w:val="32"/>
          <w:szCs w:val="32"/>
          <w:lang w:val="en-US" w:eastAsia="zh-CN" w:bidi="ar-SA"/>
        </w:rPr>
      </w:pPr>
      <w:r>
        <w:rPr>
          <w:rFonts w:hint="eastAsia" w:ascii="方正小标宋简体" w:hAnsi="方正小标宋简体" w:eastAsia="方正小标宋简体" w:cs="方正小标宋简体"/>
          <w:b w:val="0"/>
          <w:bCs w:val="0"/>
          <w:kern w:val="2"/>
          <w:sz w:val="32"/>
          <w:szCs w:val="32"/>
          <w:lang w:val="en-US" w:eastAsia="zh-CN" w:bidi="ar-SA"/>
        </w:rPr>
        <w:t>流标公告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截止到</w:t>
      </w:r>
      <w:r>
        <w:rPr>
          <w:rFonts w:hint="eastAsia" w:ascii="仿宋" w:hAnsi="仿宋" w:eastAsia="仿宋" w:cs="仿宋"/>
          <w:b w:val="0"/>
          <w:bCs w:val="0"/>
          <w:kern w:val="2"/>
          <w:sz w:val="32"/>
          <w:szCs w:val="32"/>
          <w:u w:val="single"/>
          <w:lang w:val="en-US" w:eastAsia="zh-CN" w:bidi="ar-SA"/>
        </w:rPr>
        <w:t>2024年4月1日10:00点</w:t>
      </w:r>
      <w:r>
        <w:rPr>
          <w:rFonts w:hint="eastAsia"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u w:val="single"/>
          <w:lang w:val="en-US" w:eastAsia="zh-CN" w:bidi="ar-SA"/>
        </w:rPr>
        <w:t>贵州省公路建设养护集团有限公司关于贵州高速黔通建设工程有限公司主要负责人任期内经济责任审计中介机构服务采购</w:t>
      </w:r>
      <w:r>
        <w:rPr>
          <w:rFonts w:hint="eastAsia" w:ascii="仿宋" w:hAnsi="仿宋" w:eastAsia="仿宋" w:cs="仿宋"/>
          <w:b w:val="0"/>
          <w:bCs w:val="0"/>
          <w:kern w:val="2"/>
          <w:sz w:val="32"/>
          <w:szCs w:val="32"/>
          <w:lang w:val="en-US" w:eastAsia="zh-CN" w:bidi="ar-SA"/>
        </w:rPr>
        <w:t>（采购名称）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有效响应人不足叁家。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根据相关采购办法，本项目流标，采购人将择日重新组织采购。</w:t>
      </w:r>
    </w:p>
    <w:p>
      <w:pPr>
        <w:rPr>
          <w:rFonts w:hint="eastAsia" w:ascii="仿宋" w:hAnsi="仿宋" w:eastAsia="仿宋" w:cs="仿宋"/>
          <w:b w:val="0"/>
          <w:bCs w:val="0"/>
          <w:kern w:val="2"/>
          <w:sz w:val="32"/>
          <w:szCs w:val="32"/>
          <w:lang w:val="en-US" w:eastAsia="zh-CN" w:bidi="ar-SA"/>
        </w:rPr>
      </w:pPr>
    </w:p>
    <w:p>
      <w:pPr>
        <w:rPr>
          <w:rFonts w:hint="eastAsia" w:ascii="宋体" w:hAnsi="宋体" w:eastAsia="宋体" w:cs="宋体"/>
          <w:b/>
          <w:bCs/>
          <w:i w:val="0"/>
          <w:iCs w:val="0"/>
          <w:caps w:val="0"/>
          <w:color w:val="333333"/>
          <w:spacing w:val="0"/>
          <w:sz w:val="32"/>
          <w:szCs w:val="32"/>
          <w:shd w:val="clear" w:fill="FFFFFF"/>
        </w:rPr>
      </w:pPr>
    </w:p>
    <w:p>
      <w:pPr>
        <w:rPr>
          <w:rFonts w:hint="eastAsia" w:ascii="宋体" w:hAnsi="宋体" w:eastAsia="宋体" w:cs="宋体"/>
          <w:b/>
          <w:bCs/>
          <w:i w:val="0"/>
          <w:iCs w:val="0"/>
          <w:caps w:val="0"/>
          <w:color w:val="333333"/>
          <w:spacing w:val="0"/>
          <w:sz w:val="32"/>
          <w:szCs w:val="32"/>
          <w:shd w:val="clear" w:fill="FFFFFF"/>
        </w:rPr>
      </w:pPr>
    </w:p>
    <w:p>
      <w:pPr>
        <w:rPr>
          <w:rFonts w:hint="eastAsia" w:ascii="宋体" w:hAnsi="宋体" w:eastAsia="宋体" w:cs="宋体"/>
          <w:b/>
          <w:bCs/>
          <w:i w:val="0"/>
          <w:iCs w:val="0"/>
          <w:caps w:val="0"/>
          <w:color w:val="333333"/>
          <w:spacing w:val="0"/>
          <w:sz w:val="32"/>
          <w:szCs w:val="32"/>
          <w:shd w:val="clear" w:fill="FFFFFF"/>
        </w:rPr>
      </w:pPr>
    </w:p>
    <w:p>
      <w:pPr>
        <w:jc w:val="right"/>
        <w:rPr>
          <w:rFonts w:hint="eastAsia" w:ascii="宋体" w:hAnsi="宋体" w:eastAsia="宋体" w:cs="宋体"/>
          <w:b/>
          <w:bCs/>
          <w:i w:val="0"/>
          <w:iCs w:val="0"/>
          <w:caps w:val="0"/>
          <w:color w:val="333333"/>
          <w:spacing w:val="0"/>
          <w:sz w:val="32"/>
          <w:szCs w:val="32"/>
          <w:shd w:val="clear" w:fill="FFFFFF"/>
          <w:lang w:val="en-US" w:eastAsia="zh-CN"/>
        </w:rPr>
      </w:pPr>
      <w:bookmarkStart w:id="0" w:name="_GoBack"/>
      <w:bookmarkEnd w:id="0"/>
    </w:p>
    <w:p>
      <w:pPr>
        <w:jc w:val="right"/>
        <w:rPr>
          <w:rFonts w:hint="eastAsia" w:ascii="宋体" w:hAnsi="宋体" w:eastAsia="宋体" w:cs="宋体"/>
          <w:b/>
          <w:bCs/>
          <w:i w:val="0"/>
          <w:iCs w:val="0"/>
          <w:caps w:val="0"/>
          <w:color w:val="333333"/>
          <w:spacing w:val="0"/>
          <w:sz w:val="32"/>
          <w:szCs w:val="32"/>
          <w:shd w:val="clear" w:fill="FFFFFF"/>
          <w:lang w:val="en-US" w:eastAsia="zh-CN"/>
        </w:rPr>
      </w:pPr>
    </w:p>
    <w:p>
      <w:pPr>
        <w:jc w:val="right"/>
        <w:rPr>
          <w:rFonts w:hint="eastAsia" w:ascii="宋体" w:hAnsi="宋体" w:eastAsia="宋体" w:cs="宋体"/>
          <w:b/>
          <w:bCs/>
          <w:i w:val="0"/>
          <w:iCs w:val="0"/>
          <w:caps w:val="0"/>
          <w:color w:val="333333"/>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b w:val="0"/>
          <w:bCs w:val="0"/>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贵州省公路建设养护集团有限公司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2024年4月1日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cb562985-947f-4f48-9463-e60a73609679"/>
  </w:docVars>
  <w:rsids>
    <w:rsidRoot w:val="00000000"/>
    <w:rsid w:val="0B265CDA"/>
    <w:rsid w:val="0CAE38E1"/>
    <w:rsid w:val="11230F0A"/>
    <w:rsid w:val="15EA4F60"/>
    <w:rsid w:val="1D7F2065"/>
    <w:rsid w:val="39344162"/>
    <w:rsid w:val="3C4D5D0D"/>
    <w:rsid w:val="6DCE5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201</Words>
  <Characters>211</Characters>
  <Lines>0</Lines>
  <Paragraphs>0</Paragraphs>
  <TotalTime>25</TotalTime>
  <ScaleCrop>false</ScaleCrop>
  <LinksUpToDate>false</LinksUpToDate>
  <CharactersWithSpaces>211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2024-01-29T09:35:00Z</dcterms:created>
  <dc:creator>asus</dc:creator>
  <cp:lastModifiedBy>雷頫</cp:lastModifiedBy>
  <dcterms:modified xsi:type="dcterms:W3CDTF">2024-04-01T02:49:09Z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FA8F5148C8AF416D8F36B6F6D1291196</vt:lpwstr>
  </property>
</Properties>
</file>