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lang w:eastAsia="zh-CN"/>
        </w:rPr>
      </w:pPr>
      <w:r>
        <w:rPr>
          <w:rFonts w:hint="eastAsia" w:ascii="宋体" w:hAnsi="宋体" w:cs="宋体"/>
          <w:b/>
          <w:bCs/>
          <w:sz w:val="32"/>
          <w:szCs w:val="32"/>
          <w:lang w:eastAsia="zh-CN"/>
        </w:rPr>
        <w:t>毕节市公路建设养护有限公司2023年工业盐（融雪剂）</w:t>
      </w:r>
    </w:p>
    <w:p>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rPr>
      </w:pPr>
      <w:bookmarkStart w:id="29" w:name="_GoBack"/>
      <w:r>
        <w:rPr>
          <w:rFonts w:hint="eastAsia" w:ascii="宋体" w:hAnsi="宋体" w:cs="宋体"/>
          <w:b/>
          <w:bCs/>
          <w:sz w:val="32"/>
          <w:szCs w:val="32"/>
          <w:lang w:eastAsia="zh-CN"/>
        </w:rPr>
        <w:t>撒布机采购项目</w:t>
      </w:r>
      <w:r>
        <w:rPr>
          <w:rFonts w:hint="eastAsia" w:ascii="宋体" w:hAnsi="宋体" w:cs="宋体"/>
          <w:b/>
          <w:bCs/>
          <w:sz w:val="32"/>
          <w:szCs w:val="32"/>
        </w:rPr>
        <w:t>询价通知书</w:t>
      </w:r>
    </w:p>
    <w:bookmarkEnd w:id="29"/>
    <w:p>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bCs/>
          <w:sz w:val="28"/>
          <w:szCs w:val="28"/>
          <w:highlight w:val="none"/>
          <w:u w:val="single"/>
          <w:lang w:eastAsia="zh-CN"/>
        </w:rPr>
      </w:pPr>
      <w:bookmarkStart w:id="0" w:name="_Toc28359089"/>
      <w:bookmarkStart w:id="1" w:name="_Toc35393629"/>
      <w:bookmarkStart w:id="2" w:name="_Toc35393798"/>
      <w:bookmarkStart w:id="3" w:name="_Toc28359012"/>
    </w:p>
    <w:p>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val="0"/>
          <w:bCs w:val="0"/>
          <w:sz w:val="28"/>
          <w:szCs w:val="28"/>
          <w:highlight w:val="none"/>
        </w:rPr>
      </w:pPr>
      <w:r>
        <w:rPr>
          <w:rFonts w:hint="eastAsia" w:ascii="仿宋" w:hAnsi="仿宋" w:eastAsia="仿宋"/>
          <w:b/>
          <w:bCs/>
          <w:sz w:val="28"/>
          <w:szCs w:val="28"/>
          <w:highlight w:val="none"/>
          <w:u w:val="single"/>
          <w:lang w:eastAsia="zh-CN"/>
        </w:rPr>
        <w:t>毕节市公路建设养护有限公司2023年工业盐（融雪剂）撒布机采购项目</w:t>
      </w:r>
      <w:r>
        <w:rPr>
          <w:rFonts w:hint="eastAsia" w:ascii="仿宋" w:hAnsi="仿宋" w:eastAsia="仿宋"/>
          <w:b w:val="0"/>
          <w:bCs w:val="0"/>
          <w:sz w:val="28"/>
          <w:szCs w:val="28"/>
          <w:highlight w:val="none"/>
        </w:rPr>
        <w:t>（采购项目名称）已具备采购条件，现邀请贵单位参加</w:t>
      </w:r>
      <w:r>
        <w:rPr>
          <w:rFonts w:hint="eastAsia" w:ascii="仿宋" w:hAnsi="仿宋" w:eastAsia="仿宋"/>
          <w:b w:val="0"/>
          <w:bCs w:val="0"/>
          <w:sz w:val="28"/>
          <w:szCs w:val="28"/>
          <w:highlight w:val="none"/>
          <w:lang w:val="en-US" w:eastAsia="zh-CN"/>
        </w:rPr>
        <w:t>询价</w:t>
      </w:r>
      <w:r>
        <w:rPr>
          <w:rFonts w:hint="eastAsia" w:ascii="仿宋" w:hAnsi="仿宋" w:eastAsia="仿宋"/>
          <w:b w:val="0"/>
          <w:bCs w:val="0"/>
          <w:sz w:val="28"/>
          <w:szCs w:val="28"/>
          <w:highlight w:val="none"/>
        </w:rPr>
        <w:t>采购活动。</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rPr>
      </w:pPr>
      <w:r>
        <w:rPr>
          <w:rFonts w:hint="eastAsia" w:ascii="黑体" w:hAnsi="黑体" w:eastAsia="黑体"/>
          <w:b/>
          <w:bCs/>
          <w:sz w:val="28"/>
          <w:szCs w:val="28"/>
        </w:rPr>
        <w:t>一、项目基本情况</w:t>
      </w:r>
      <w:bookmarkEnd w:id="0"/>
      <w:bookmarkEnd w:id="1"/>
      <w:bookmarkEnd w:id="2"/>
      <w:bookmarkEnd w:id="3"/>
    </w:p>
    <w:p>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val="0"/>
          <w:bCs w:val="0"/>
          <w:sz w:val="28"/>
          <w:szCs w:val="28"/>
          <w:highlight w:val="none"/>
          <w:u w:val="single"/>
          <w:lang w:eastAsia="zh-CN"/>
        </w:rPr>
      </w:pPr>
      <w:r>
        <w:rPr>
          <w:rFonts w:hint="eastAsia" w:ascii="仿宋" w:hAnsi="仿宋" w:eastAsia="仿宋"/>
          <w:b/>
          <w:bCs/>
          <w:sz w:val="28"/>
          <w:szCs w:val="28"/>
          <w:highlight w:val="none"/>
        </w:rPr>
        <w:t>项目名称：</w:t>
      </w:r>
      <w:r>
        <w:rPr>
          <w:rFonts w:hint="eastAsia" w:ascii="仿宋" w:hAnsi="仿宋" w:eastAsia="仿宋"/>
          <w:b w:val="0"/>
          <w:bCs w:val="0"/>
          <w:sz w:val="28"/>
          <w:szCs w:val="28"/>
          <w:highlight w:val="none"/>
          <w:lang w:eastAsia="zh-CN"/>
        </w:rPr>
        <w:t>毕节市公路建设养护有限公司2023年工业盐（融雪剂）撒布机采购项目</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ascii="仿宋" w:hAnsi="仿宋" w:eastAsia="仿宋"/>
          <w:b w:val="0"/>
          <w:bCs w:val="0"/>
          <w:sz w:val="28"/>
          <w:szCs w:val="28"/>
          <w:highlight w:val="none"/>
        </w:rPr>
      </w:pPr>
      <w:r>
        <w:rPr>
          <w:rFonts w:hint="eastAsia" w:ascii="仿宋" w:hAnsi="仿宋" w:eastAsia="仿宋"/>
          <w:b/>
          <w:bCs/>
          <w:sz w:val="28"/>
          <w:szCs w:val="28"/>
          <w:highlight w:val="none"/>
        </w:rPr>
        <w:t>采购方式：</w:t>
      </w:r>
      <w:r>
        <w:rPr>
          <w:rFonts w:hint="eastAsia" w:ascii="仿宋" w:hAnsi="仿宋" w:eastAsia="仿宋"/>
          <w:b w:val="0"/>
          <w:bCs w:val="0"/>
          <w:sz w:val="28"/>
          <w:szCs w:val="28"/>
          <w:highlight w:val="none"/>
        </w:rPr>
        <w:t>询价</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default" w:ascii="仿宋" w:hAnsi="仿宋" w:eastAsia="仿宋"/>
          <w:b w:val="0"/>
          <w:bCs w:val="0"/>
          <w:sz w:val="28"/>
          <w:szCs w:val="28"/>
          <w:highlight w:val="none"/>
          <w:lang w:val="en-US"/>
        </w:rPr>
      </w:pPr>
      <w:r>
        <w:rPr>
          <w:rFonts w:hint="eastAsia" w:ascii="仿宋" w:hAnsi="仿宋" w:eastAsia="仿宋"/>
          <w:b/>
          <w:bCs/>
          <w:sz w:val="28"/>
          <w:szCs w:val="28"/>
          <w:highlight w:val="none"/>
        </w:rPr>
        <w:t>预算金额：</w:t>
      </w:r>
      <w:r>
        <w:rPr>
          <w:rFonts w:hint="eastAsia" w:ascii="仿宋" w:hAnsi="仿宋" w:eastAsia="仿宋"/>
          <w:b w:val="0"/>
          <w:bCs w:val="0"/>
          <w:sz w:val="28"/>
          <w:szCs w:val="28"/>
          <w:highlight w:val="none"/>
          <w:lang w:val="en-US" w:eastAsia="zh-CN"/>
        </w:rPr>
        <w:t>300000.00元</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rPr>
        <w:t>采购需求：</w:t>
      </w:r>
      <w:r>
        <w:rPr>
          <w:rFonts w:hint="eastAsia" w:ascii="仿宋" w:hAnsi="仿宋" w:eastAsia="仿宋"/>
          <w:sz w:val="28"/>
          <w:szCs w:val="28"/>
          <w:highlight w:val="none"/>
          <w:lang w:eastAsia="zh-CN"/>
        </w:rPr>
        <w:t>毕节市公路建设养护有限公司2023年工业盐（融雪剂）撒布机采购项目</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拟向社会采购3台工业盐（融雪剂）撒布机，</w:t>
      </w:r>
      <w:r>
        <w:rPr>
          <w:rFonts w:hint="eastAsia" w:ascii="仿宋" w:hAnsi="仿宋" w:eastAsia="仿宋"/>
          <w:sz w:val="28"/>
          <w:szCs w:val="28"/>
          <w:highlight w:val="none"/>
        </w:rPr>
        <w:t>具体要求详见本</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采购文件</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sz w:val="28"/>
          <w:szCs w:val="28"/>
          <w:highlight w:val="none"/>
        </w:rPr>
      </w:pPr>
      <w:r>
        <w:rPr>
          <w:rFonts w:hint="eastAsia" w:ascii="仿宋" w:hAnsi="仿宋" w:eastAsia="仿宋" w:cs="仿宋"/>
          <w:b/>
          <w:bCs/>
          <w:color w:val="000000"/>
          <w:kern w:val="0"/>
          <w:sz w:val="28"/>
          <w:szCs w:val="28"/>
          <w:lang w:val="en-US" w:eastAsia="zh-CN" w:bidi="ar"/>
        </w:rPr>
        <w:t>成交供应商数量及成交份额：</w:t>
      </w:r>
      <w:r>
        <w:rPr>
          <w:rFonts w:hint="eastAsia" w:ascii="仿宋" w:hAnsi="仿宋" w:eastAsia="仿宋"/>
          <w:sz w:val="28"/>
          <w:szCs w:val="28"/>
          <w:highlight w:val="none"/>
          <w:lang w:val="en-US" w:eastAsia="zh-CN"/>
        </w:rPr>
        <w:t xml:space="preserve">一家，占本采购标的成交份额的 100%。 </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ascii="仿宋" w:hAnsi="仿宋" w:eastAsia="仿宋"/>
          <w:sz w:val="28"/>
          <w:szCs w:val="28"/>
          <w:highlight w:val="none"/>
        </w:rPr>
      </w:pPr>
      <w:r>
        <w:rPr>
          <w:rFonts w:hint="eastAsia" w:ascii="仿宋" w:hAnsi="仿宋" w:eastAsia="仿宋"/>
          <w:b/>
          <w:bCs/>
          <w:sz w:val="28"/>
          <w:szCs w:val="28"/>
          <w:highlight w:val="none"/>
        </w:rPr>
        <w:t>本项目</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不接受</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rPr>
        <w:t>联合体</w:t>
      </w:r>
      <w:r>
        <w:rPr>
          <w:rFonts w:hint="eastAsia" w:ascii="仿宋" w:hAnsi="仿宋" w:eastAsia="仿宋"/>
          <w:sz w:val="28"/>
          <w:szCs w:val="28"/>
          <w:highlight w:val="none"/>
        </w:rPr>
        <w:t>。</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4" w:name="_Toc35393630"/>
      <w:bookmarkStart w:id="5" w:name="_Toc28359090"/>
      <w:bookmarkStart w:id="6" w:name="_Toc35393799"/>
      <w:bookmarkStart w:id="7" w:name="_Toc28359013"/>
      <w:r>
        <w:rPr>
          <w:rFonts w:hint="eastAsia" w:ascii="黑体" w:hAnsi="黑体" w:eastAsia="黑体"/>
          <w:b/>
          <w:bCs/>
          <w:sz w:val="28"/>
          <w:szCs w:val="28"/>
          <w:highlight w:val="none"/>
        </w:rPr>
        <w:t>二、申请人的资格要求：</w:t>
      </w:r>
      <w:bookmarkEnd w:id="4"/>
      <w:bookmarkEnd w:id="5"/>
      <w:bookmarkEnd w:id="6"/>
      <w:bookmarkEnd w:id="7"/>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b/>
          <w:bCs/>
          <w:sz w:val="28"/>
          <w:szCs w:val="28"/>
          <w:highlight w:val="none"/>
          <w:lang w:val="en-US" w:eastAsia="zh-CN"/>
        </w:rPr>
      </w:pPr>
      <w:bookmarkStart w:id="8" w:name="_Hlk38545798"/>
      <w:bookmarkStart w:id="9" w:name="_Toc28359014"/>
      <w:bookmarkStart w:id="10" w:name="_Toc28359091"/>
      <w:r>
        <w:rPr>
          <w:rFonts w:hint="eastAsia" w:ascii="仿宋" w:hAnsi="仿宋" w:eastAsia="仿宋"/>
          <w:b/>
          <w:bCs/>
          <w:sz w:val="28"/>
          <w:szCs w:val="28"/>
          <w:highlight w:val="none"/>
          <w:lang w:val="en-US" w:eastAsia="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（1）具有独立承担民事责任的能力：提供合法有效的法人或其他组织的营业执照等证明文件，或自然人身份证明；</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（2）具有良好的商业信誉和健全的财务会计制度：供应商自行提供承诺；</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（3）具有履行合同所必需的设备和专业技术能力：供应商自行提供承诺；</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（4）有依法缴纳税收和社会保障资金的良好记录：供应商自行提供承诺；</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（5）参加政府采购活动前三年内，在经营活动中没有重大违法记录：提供书面声明；</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（6）法定代表人参加采购活动的须提供法定代表人身份证明及本人有效身份证复印件，授权委托人参加采购活动的须提供授权委托书及本人有效身份证复印件；</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7）供应商须承诺：在“信用中国”网站、“中国政府采购网”等渠道查询中未被列入“失信被执行人名单”、“重大税收违法失信主体”、“政府采购严重违法失信行为记录名单”中，如被列入“失信被执行人名单”、“重大税收违法失信主体”、“政府采购严重违法失信行为记录名单”且还在执行期的供应商，取消其参加询价资格，并承担由此造成的一切法律责任及后果；</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default" w:ascii="仿宋" w:hAnsi="仿宋" w:eastAsia="仿宋"/>
          <w:b w:val="0"/>
          <w:bCs w:val="0"/>
          <w:sz w:val="28"/>
          <w:szCs w:val="28"/>
          <w:highlight w:val="none"/>
          <w:lang w:val="en-US" w:eastAsia="zh-CN"/>
        </w:rPr>
      </w:pPr>
      <w:r>
        <w:rPr>
          <w:rFonts w:hint="eastAsia" w:ascii="仿宋" w:hAnsi="仿宋" w:eastAsia="仿宋"/>
          <w:b w:val="0"/>
          <w:bCs w:val="0"/>
          <w:sz w:val="28"/>
          <w:szCs w:val="28"/>
          <w:highlight w:val="none"/>
          <w:lang w:val="en-US" w:eastAsia="zh-CN"/>
        </w:rPr>
        <w:t>（8）单位负责人为同一人或者存在直接控股、管理关系的不同供应商，不得同时参加本项目的采购活动：供应商自行提供承诺。</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highlight w:val="none"/>
        </w:rPr>
      </w:pPr>
      <w:r>
        <w:rPr>
          <w:rFonts w:hint="eastAsia" w:ascii="仿宋" w:hAnsi="仿宋" w:eastAsia="仿宋"/>
          <w:b/>
          <w:bCs/>
          <w:sz w:val="28"/>
          <w:szCs w:val="28"/>
          <w:highlight w:val="none"/>
          <w:lang w:val="en-US" w:eastAsia="zh-CN"/>
        </w:rPr>
        <w:t>2</w:t>
      </w:r>
      <w:r>
        <w:rPr>
          <w:rFonts w:hint="eastAsia" w:ascii="仿宋" w:hAnsi="仿宋" w:eastAsia="仿宋"/>
          <w:b/>
          <w:bCs/>
          <w:sz w:val="28"/>
          <w:szCs w:val="28"/>
          <w:highlight w:val="none"/>
        </w:rPr>
        <w:t>.落实采购政策需满足的资格要求：</w:t>
      </w:r>
      <w:r>
        <w:rPr>
          <w:rFonts w:hint="eastAsia" w:ascii="仿宋" w:hAnsi="仿宋" w:eastAsia="仿宋"/>
          <w:sz w:val="28"/>
          <w:szCs w:val="28"/>
          <w:highlight w:val="none"/>
          <w:u w:val="single"/>
        </w:rPr>
        <w:t xml:space="preserve"> / </w:t>
      </w:r>
      <w:r>
        <w:rPr>
          <w:rFonts w:hint="eastAsia" w:ascii="仿宋" w:hAnsi="仿宋" w:eastAsia="仿宋"/>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default" w:ascii="仿宋" w:hAnsi="仿宋" w:eastAsia="仿宋"/>
          <w:sz w:val="28"/>
          <w:szCs w:val="28"/>
          <w:highlight w:val="none"/>
          <w:lang w:val="en-US" w:eastAsia="zh-CN"/>
        </w:rPr>
      </w:pPr>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.本项目的特定资格要求：</w:t>
      </w:r>
      <w:r>
        <w:rPr>
          <w:rFonts w:hint="eastAsia" w:ascii="仿宋" w:hAnsi="仿宋" w:eastAsia="仿宋"/>
          <w:sz w:val="28"/>
          <w:szCs w:val="28"/>
          <w:highlight w:val="none"/>
          <w:u w:val="single"/>
        </w:rPr>
        <w:t xml:space="preserve"> / </w:t>
      </w:r>
      <w:r>
        <w:rPr>
          <w:rFonts w:hint="eastAsia" w:ascii="仿宋" w:hAnsi="仿宋" w:eastAsia="仿宋"/>
          <w:sz w:val="28"/>
          <w:szCs w:val="28"/>
          <w:highlight w:val="none"/>
          <w:lang w:eastAsia="zh-CN"/>
        </w:rPr>
        <w:t>。</w:t>
      </w:r>
    </w:p>
    <w:bookmarkEnd w:id="8"/>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11" w:name="_Toc35393800"/>
      <w:bookmarkStart w:id="12" w:name="_Toc35393631"/>
      <w:r>
        <w:rPr>
          <w:rFonts w:hint="eastAsia" w:ascii="黑体" w:hAnsi="黑体" w:eastAsia="黑体"/>
          <w:b/>
          <w:bCs/>
          <w:sz w:val="28"/>
          <w:szCs w:val="28"/>
          <w:highlight w:val="none"/>
        </w:rPr>
        <w:t>三、获取采购文件</w:t>
      </w:r>
      <w:bookmarkEnd w:id="9"/>
      <w:bookmarkEnd w:id="10"/>
      <w:bookmarkEnd w:id="11"/>
      <w:bookmarkEnd w:id="12"/>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b/>
          <w:bCs/>
          <w:sz w:val="28"/>
          <w:szCs w:val="28"/>
          <w:highlight w:val="none"/>
        </w:rPr>
        <w:t>时间：</w:t>
      </w:r>
      <w:r>
        <w:rPr>
          <w:rFonts w:hint="eastAsia" w:ascii="仿宋" w:hAnsi="仿宋" w:eastAsia="仿宋" w:cs="宋体"/>
          <w:b/>
          <w:bCs/>
          <w:color w:val="243F61"/>
          <w:sz w:val="28"/>
          <w:szCs w:val="28"/>
          <w:highlight w:val="none"/>
          <w:u w:val="single" w:color="000000"/>
        </w:rPr>
        <w:t>202</w:t>
      </w:r>
      <w:r>
        <w:rPr>
          <w:rFonts w:hint="eastAsia" w:ascii="仿宋" w:hAnsi="仿宋" w:eastAsia="仿宋" w:cs="宋体"/>
          <w:b/>
          <w:bCs/>
          <w:color w:val="243F61"/>
          <w:sz w:val="28"/>
          <w:szCs w:val="28"/>
          <w:highlight w:val="none"/>
          <w:u w:val="single" w:color="000000"/>
          <w:lang w:val="en-US" w:eastAsia="zh-CN"/>
        </w:rPr>
        <w:t>3</w:t>
      </w:r>
      <w:r>
        <w:rPr>
          <w:rFonts w:hint="eastAsia" w:ascii="仿宋" w:hAnsi="仿宋" w:eastAsia="仿宋" w:cs="宋体"/>
          <w:b/>
          <w:bCs/>
          <w:color w:val="243F61"/>
          <w:sz w:val="28"/>
          <w:szCs w:val="28"/>
          <w:highlight w:val="none"/>
          <w:u w:val="single" w:color="000000"/>
        </w:rPr>
        <w:t>年</w:t>
      </w:r>
      <w:r>
        <w:rPr>
          <w:rFonts w:hint="eastAsia" w:ascii="仿宋" w:hAnsi="仿宋" w:eastAsia="仿宋" w:cs="宋体"/>
          <w:b/>
          <w:bCs/>
          <w:color w:val="243F61"/>
          <w:sz w:val="28"/>
          <w:szCs w:val="28"/>
          <w:highlight w:val="none"/>
          <w:u w:val="single" w:color="000000"/>
          <w:lang w:val="en-US" w:eastAsia="zh-CN"/>
        </w:rPr>
        <w:t>12</w:t>
      </w:r>
      <w:r>
        <w:rPr>
          <w:rFonts w:hint="eastAsia" w:ascii="仿宋" w:hAnsi="仿宋" w:eastAsia="仿宋" w:cs="宋体"/>
          <w:b/>
          <w:bCs/>
          <w:color w:val="243F61"/>
          <w:sz w:val="28"/>
          <w:szCs w:val="28"/>
          <w:highlight w:val="none"/>
          <w:u w:val="single" w:color="000000"/>
        </w:rPr>
        <w:t>月</w:t>
      </w:r>
      <w:r>
        <w:rPr>
          <w:rFonts w:hint="eastAsia" w:ascii="仿宋" w:hAnsi="仿宋" w:eastAsia="仿宋" w:cs="宋体"/>
          <w:b/>
          <w:bCs/>
          <w:color w:val="243F61"/>
          <w:sz w:val="28"/>
          <w:szCs w:val="28"/>
          <w:highlight w:val="none"/>
          <w:u w:val="single" w:color="000000"/>
          <w:lang w:val="en-US" w:eastAsia="zh-CN"/>
        </w:rPr>
        <w:t>11</w:t>
      </w:r>
      <w:r>
        <w:rPr>
          <w:rFonts w:hint="eastAsia" w:ascii="仿宋" w:hAnsi="仿宋" w:eastAsia="仿宋" w:cs="宋体"/>
          <w:b/>
          <w:bCs/>
          <w:color w:val="243F61"/>
          <w:sz w:val="28"/>
          <w:szCs w:val="28"/>
          <w:highlight w:val="none"/>
          <w:u w:val="single" w:color="000000"/>
        </w:rPr>
        <w:t>日</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202</w:t>
      </w:r>
      <w:r>
        <w:rPr>
          <w:rFonts w:hint="eastAsia" w:ascii="仿宋" w:hAnsi="仿宋" w:eastAsia="仿宋" w:cs="宋体"/>
          <w:b/>
          <w:bCs/>
          <w:color w:val="243F61"/>
          <w:sz w:val="28"/>
          <w:szCs w:val="28"/>
          <w:highlight w:val="none"/>
          <w:u w:val="single" w:color="000000"/>
          <w:lang w:val="en-US" w:eastAsia="zh-CN"/>
        </w:rPr>
        <w:t>3</w:t>
      </w:r>
      <w:r>
        <w:rPr>
          <w:rFonts w:hint="eastAsia" w:ascii="仿宋" w:hAnsi="仿宋" w:eastAsia="仿宋" w:cs="宋体"/>
          <w:b/>
          <w:bCs/>
          <w:color w:val="243F61"/>
          <w:sz w:val="28"/>
          <w:szCs w:val="28"/>
          <w:highlight w:val="none"/>
          <w:u w:val="single" w:color="000000"/>
        </w:rPr>
        <w:t>年</w:t>
      </w:r>
      <w:r>
        <w:rPr>
          <w:rFonts w:hint="eastAsia" w:ascii="仿宋" w:hAnsi="仿宋" w:eastAsia="仿宋" w:cs="宋体"/>
          <w:b/>
          <w:bCs/>
          <w:color w:val="243F61"/>
          <w:sz w:val="28"/>
          <w:szCs w:val="28"/>
          <w:highlight w:val="none"/>
          <w:u w:val="single" w:color="000000"/>
          <w:lang w:val="en-US" w:eastAsia="zh-CN"/>
        </w:rPr>
        <w:t>12</w:t>
      </w:r>
      <w:r>
        <w:rPr>
          <w:rFonts w:hint="eastAsia" w:ascii="仿宋" w:hAnsi="仿宋" w:eastAsia="仿宋" w:cs="宋体"/>
          <w:b/>
          <w:bCs/>
          <w:color w:val="243F61"/>
          <w:sz w:val="28"/>
          <w:szCs w:val="28"/>
          <w:highlight w:val="none"/>
          <w:u w:val="single" w:color="000000"/>
        </w:rPr>
        <w:t>月</w:t>
      </w:r>
      <w:r>
        <w:rPr>
          <w:rFonts w:hint="eastAsia" w:ascii="仿宋" w:hAnsi="仿宋" w:eastAsia="仿宋" w:cs="宋体"/>
          <w:b/>
          <w:bCs/>
          <w:color w:val="243F61"/>
          <w:sz w:val="28"/>
          <w:szCs w:val="28"/>
          <w:highlight w:val="none"/>
          <w:u w:val="single" w:color="000000"/>
          <w:lang w:val="en-US" w:eastAsia="zh-CN"/>
        </w:rPr>
        <w:t>13</w:t>
      </w:r>
      <w:r>
        <w:rPr>
          <w:rFonts w:hint="eastAsia" w:ascii="仿宋" w:hAnsi="仿宋" w:eastAsia="仿宋" w:cs="宋体"/>
          <w:b/>
          <w:bCs/>
          <w:color w:val="243F61"/>
          <w:sz w:val="28"/>
          <w:szCs w:val="28"/>
          <w:highlight w:val="none"/>
          <w:u w:val="single" w:color="000000"/>
        </w:rPr>
        <w:t>日</w:t>
      </w:r>
      <w:r>
        <w:rPr>
          <w:rFonts w:hint="eastAsia" w:ascii="仿宋" w:hAnsi="仿宋" w:eastAsia="仿宋" w:cs="宋体"/>
          <w:sz w:val="28"/>
          <w:szCs w:val="28"/>
          <w:highlight w:val="none"/>
        </w:rPr>
        <w:t>，每天上午</w:t>
      </w:r>
      <w:r>
        <w:rPr>
          <w:rFonts w:hint="eastAsia" w:ascii="仿宋" w:hAnsi="仿宋" w:eastAsia="仿宋" w:cs="宋体"/>
          <w:b/>
          <w:bCs/>
          <w:color w:val="243F61"/>
          <w:sz w:val="28"/>
          <w:szCs w:val="28"/>
          <w:highlight w:val="none"/>
          <w:u w:val="single" w:color="000000"/>
        </w:rPr>
        <w:t>9:00</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12:00</w:t>
      </w:r>
      <w:r>
        <w:rPr>
          <w:rFonts w:hint="eastAsia" w:ascii="仿宋" w:hAnsi="仿宋" w:eastAsia="仿宋" w:cs="宋体"/>
          <w:sz w:val="28"/>
          <w:szCs w:val="28"/>
          <w:highlight w:val="none"/>
        </w:rPr>
        <w:t>，下午</w:t>
      </w:r>
      <w:r>
        <w:rPr>
          <w:rFonts w:hint="eastAsia" w:ascii="仿宋" w:hAnsi="仿宋" w:eastAsia="仿宋" w:cs="宋体"/>
          <w:b/>
          <w:bCs/>
          <w:color w:val="243F61"/>
          <w:sz w:val="28"/>
          <w:szCs w:val="28"/>
          <w:highlight w:val="none"/>
          <w:u w:val="single" w:color="000000"/>
        </w:rPr>
        <w:t>13:00</w:t>
      </w:r>
      <w:r>
        <w:rPr>
          <w:rFonts w:hint="eastAsia" w:ascii="仿宋" w:hAnsi="仿宋" w:eastAsia="仿宋" w:cs="宋体"/>
          <w:sz w:val="28"/>
          <w:szCs w:val="28"/>
          <w:highlight w:val="none"/>
        </w:rPr>
        <w:t>至</w:t>
      </w:r>
      <w:r>
        <w:rPr>
          <w:rFonts w:hint="eastAsia" w:ascii="仿宋" w:hAnsi="仿宋" w:eastAsia="仿宋" w:cs="宋体"/>
          <w:b/>
          <w:bCs/>
          <w:color w:val="243F61"/>
          <w:sz w:val="28"/>
          <w:szCs w:val="28"/>
          <w:highlight w:val="none"/>
          <w:u w:val="single" w:color="000000"/>
        </w:rPr>
        <w:t>17:00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r>
        <w:rPr>
          <w:rFonts w:hint="eastAsia" w:ascii="仿宋" w:hAnsi="仿宋" w:eastAsia="仿宋" w:cs="宋体"/>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eastAsia" w:ascii="仿宋" w:hAnsi="仿宋" w:eastAsia="仿宋" w:cs="宋体"/>
          <w:sz w:val="28"/>
          <w:szCs w:val="28"/>
          <w:highlight w:val="none"/>
          <w:u w:val="single"/>
          <w:lang w:eastAsia="zh-CN"/>
        </w:rPr>
      </w:pPr>
      <w:r>
        <w:rPr>
          <w:rFonts w:hint="eastAsia" w:ascii="仿宋" w:hAnsi="仿宋" w:eastAsia="仿宋" w:cs="宋体"/>
          <w:b/>
          <w:bCs/>
          <w:sz w:val="28"/>
          <w:szCs w:val="28"/>
          <w:highlight w:val="none"/>
        </w:rPr>
        <w:t>地点：</w:t>
      </w:r>
      <w:r>
        <w:rPr>
          <w:rFonts w:hint="eastAsia" w:ascii="仿宋" w:hAnsi="仿宋" w:eastAsia="仿宋" w:cs="仿宋"/>
          <w:b/>
          <w:bCs/>
          <w:color w:val="000000"/>
          <w:kern w:val="0"/>
          <w:sz w:val="28"/>
          <w:szCs w:val="28"/>
          <w:lang w:val="en-US" w:eastAsia="zh-CN" w:bidi="ar"/>
        </w:rPr>
        <w:t>毕节市公路建设养护有限公司计划经营部</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贵州省毕节市七星关区洪山路85号</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方式：</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b w:val="0"/>
          <w:bCs w:val="0"/>
          <w:sz w:val="28"/>
          <w:szCs w:val="28"/>
          <w:highlight w:val="none"/>
          <w:lang w:val="en-US" w:eastAsia="zh-CN"/>
        </w:rPr>
        <w:t>1.</w:t>
      </w:r>
      <w:r>
        <w:rPr>
          <w:rFonts w:hint="eastAsia" w:ascii="仿宋" w:hAnsi="仿宋" w:eastAsia="仿宋" w:cs="宋体"/>
          <w:sz w:val="28"/>
          <w:szCs w:val="28"/>
          <w:highlight w:val="none"/>
        </w:rPr>
        <w:t>现场获取，获取时须</w:t>
      </w:r>
      <w:r>
        <w:rPr>
          <w:rFonts w:hint="eastAsia" w:ascii="仿宋" w:hAnsi="仿宋" w:eastAsia="仿宋" w:cs="宋体"/>
          <w:sz w:val="28"/>
          <w:szCs w:val="28"/>
          <w:highlight w:val="none"/>
          <w:lang w:val="en-US" w:eastAsia="zh-CN"/>
        </w:rPr>
        <w:t>提供按本通知书后附的《确认通知》格式填写完整并</w:t>
      </w:r>
      <w:r>
        <w:rPr>
          <w:rFonts w:hint="eastAsia" w:ascii="仿宋" w:hAnsi="仿宋" w:eastAsia="仿宋" w:cs="宋体"/>
          <w:sz w:val="28"/>
          <w:szCs w:val="28"/>
          <w:highlight w:val="none"/>
        </w:rPr>
        <w:t>加盖公章</w:t>
      </w:r>
      <w:r>
        <w:rPr>
          <w:rFonts w:hint="eastAsia" w:ascii="仿宋" w:hAnsi="仿宋" w:eastAsia="仿宋" w:cs="宋体"/>
          <w:sz w:val="28"/>
          <w:szCs w:val="28"/>
          <w:highlight w:val="none"/>
          <w:lang w:val="en-US" w:eastAsia="zh-CN"/>
        </w:rPr>
        <w:t>的《确认通知》；</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2.网上获取，</w:t>
      </w:r>
      <w:r>
        <w:rPr>
          <w:rFonts w:hint="eastAsia" w:ascii="仿宋" w:hAnsi="仿宋" w:eastAsia="仿宋" w:cs="仿宋"/>
          <w:color w:val="000000"/>
          <w:kern w:val="0"/>
          <w:sz w:val="28"/>
          <w:szCs w:val="28"/>
          <w:lang w:val="en-US" w:eastAsia="zh-CN" w:bidi="ar"/>
        </w:rPr>
        <w:t>通过网络联系方式联系采购人，通过网络信息传输软件获取采购文件电子版。</w:t>
      </w:r>
      <w:r>
        <w:rPr>
          <w:rFonts w:hint="eastAsia" w:ascii="仿宋" w:hAnsi="仿宋" w:eastAsia="仿宋" w:cs="宋体"/>
          <w:sz w:val="28"/>
          <w:szCs w:val="28"/>
          <w:highlight w:val="none"/>
        </w:rPr>
        <w:t>获取时须</w:t>
      </w:r>
      <w:r>
        <w:rPr>
          <w:rFonts w:hint="eastAsia" w:ascii="仿宋" w:hAnsi="仿宋" w:eastAsia="仿宋" w:cs="宋体"/>
          <w:sz w:val="28"/>
          <w:szCs w:val="28"/>
          <w:highlight w:val="none"/>
          <w:lang w:val="en-US" w:eastAsia="zh-CN"/>
        </w:rPr>
        <w:t>提供按本通知书后附的《确认通知》格式填写完整并</w:t>
      </w:r>
      <w:r>
        <w:rPr>
          <w:rFonts w:hint="eastAsia" w:ascii="仿宋" w:hAnsi="仿宋" w:eastAsia="仿宋" w:cs="宋体"/>
          <w:sz w:val="28"/>
          <w:szCs w:val="28"/>
          <w:highlight w:val="none"/>
        </w:rPr>
        <w:t>加盖公章</w:t>
      </w:r>
      <w:r>
        <w:rPr>
          <w:rFonts w:hint="eastAsia" w:ascii="仿宋" w:hAnsi="仿宋" w:eastAsia="仿宋" w:cs="宋体"/>
          <w:sz w:val="28"/>
          <w:szCs w:val="28"/>
          <w:highlight w:val="none"/>
          <w:lang w:val="en-US" w:eastAsia="zh-CN"/>
        </w:rPr>
        <w:t>的《确认通知》</w:t>
      </w:r>
      <w:r>
        <w:rPr>
          <w:rFonts w:hint="eastAsia" w:ascii="仿宋" w:hAnsi="仿宋" w:eastAsia="仿宋" w:cs="仿宋"/>
          <w:b/>
          <w:bCs/>
          <w:color w:val="000000"/>
          <w:kern w:val="0"/>
          <w:sz w:val="28"/>
          <w:szCs w:val="28"/>
          <w:lang w:val="en-US" w:eastAsia="zh-CN" w:bidi="ar"/>
        </w:rPr>
        <w:t>发送至计划经营部采购联系人留存。未按规定响应参加的投标人投标视为无效。</w:t>
      </w:r>
    </w:p>
    <w:p>
      <w:pPr>
        <w:keepNext w:val="0"/>
        <w:keepLines w:val="0"/>
        <w:pageBreakBefore w:val="0"/>
        <w:widowControl/>
        <w:kinsoku/>
        <w:wordWrap/>
        <w:overflowPunct/>
        <w:topLinePunct w:val="0"/>
        <w:autoSpaceDE/>
        <w:autoSpaceDN/>
        <w:bidi w:val="0"/>
        <w:adjustRightInd/>
        <w:snapToGrid w:val="0"/>
        <w:spacing w:line="350" w:lineRule="exact"/>
        <w:ind w:firstLine="540"/>
        <w:textAlignment w:val="auto"/>
        <w:rPr>
          <w:rFonts w:hint="default" w:ascii="仿宋" w:hAnsi="仿宋" w:eastAsia="仿宋" w:cs="宋体"/>
          <w:sz w:val="28"/>
          <w:szCs w:val="28"/>
          <w:highlight w:val="none"/>
          <w:lang w:val="en-US"/>
        </w:rPr>
      </w:pPr>
      <w:r>
        <w:rPr>
          <w:rFonts w:hint="eastAsia" w:ascii="仿宋" w:hAnsi="仿宋" w:eastAsia="仿宋" w:cs="宋体"/>
          <w:b/>
          <w:bCs/>
          <w:sz w:val="28"/>
          <w:szCs w:val="28"/>
          <w:highlight w:val="none"/>
        </w:rPr>
        <w:t>售价：</w:t>
      </w:r>
      <w:r>
        <w:rPr>
          <w:rFonts w:hint="eastAsia" w:ascii="仿宋" w:hAnsi="仿宋" w:eastAsia="仿宋" w:cs="宋体"/>
          <w:sz w:val="28"/>
          <w:szCs w:val="28"/>
          <w:highlight w:val="none"/>
          <w:lang w:val="en-US" w:eastAsia="zh-CN"/>
        </w:rPr>
        <w:t>人民币</w:t>
      </w:r>
      <w:r>
        <w:rPr>
          <w:rFonts w:hint="eastAsia" w:ascii="仿宋" w:hAnsi="仿宋" w:eastAsia="仿宋" w:cs="宋体"/>
          <w:b/>
          <w:bCs/>
          <w:color w:val="243F61"/>
          <w:sz w:val="28"/>
          <w:szCs w:val="28"/>
          <w:highlight w:val="none"/>
          <w:u w:val="single" w:color="000000"/>
          <w:lang w:val="en-US" w:eastAsia="zh-CN"/>
        </w:rPr>
        <w:t xml:space="preserve"> 0.00 </w:t>
      </w:r>
      <w:r>
        <w:rPr>
          <w:rFonts w:hint="eastAsia" w:ascii="仿宋" w:hAnsi="仿宋" w:eastAsia="仿宋" w:cs="宋体"/>
          <w:sz w:val="28"/>
          <w:szCs w:val="28"/>
          <w:highlight w:val="none"/>
          <w:lang w:val="en-US" w:eastAsia="zh-CN"/>
        </w:rPr>
        <w:t>元。</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13" w:name="_Toc35393801"/>
      <w:bookmarkStart w:id="14" w:name="_Toc28359015"/>
      <w:bookmarkStart w:id="15" w:name="_Toc35393632"/>
      <w:bookmarkStart w:id="16" w:name="_Toc28359092"/>
      <w:r>
        <w:rPr>
          <w:rFonts w:hint="eastAsia" w:ascii="黑体" w:hAnsi="黑体" w:eastAsia="黑体"/>
          <w:b/>
          <w:bCs/>
          <w:sz w:val="28"/>
          <w:szCs w:val="28"/>
          <w:highlight w:val="none"/>
        </w:rPr>
        <w:t>四、响应文件提交</w:t>
      </w:r>
      <w:bookmarkEnd w:id="13"/>
      <w:bookmarkEnd w:id="14"/>
      <w:bookmarkEnd w:id="15"/>
      <w:bookmarkEnd w:id="16"/>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eastAsia="仿宋"/>
          <w:highlight w:val="none"/>
          <w:lang w:eastAsia="zh-CN"/>
        </w:rPr>
      </w:pPr>
      <w:r>
        <w:rPr>
          <w:rFonts w:hint="eastAsia" w:ascii="仿宋" w:hAnsi="仿宋" w:eastAsia="仿宋"/>
          <w:b/>
          <w:bCs/>
          <w:sz w:val="28"/>
          <w:szCs w:val="28"/>
          <w:highlight w:val="none"/>
        </w:rPr>
        <w:t>截止时间：2023 年 12月 1</w:t>
      </w: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日 14 时 30 分</w:t>
      </w:r>
      <w:r>
        <w:rPr>
          <w:rFonts w:hint="eastAsia" w:ascii="仿宋" w:hAnsi="仿宋" w:eastAsia="仿宋"/>
          <w:bCs/>
          <w:sz w:val="28"/>
          <w:szCs w:val="28"/>
          <w:highlight w:val="none"/>
        </w:rPr>
        <w:t>（北京时间）</w:t>
      </w:r>
      <w:r>
        <w:rPr>
          <w:rFonts w:hint="eastAsia" w:ascii="仿宋" w:hAnsi="仿宋" w:eastAsia="仿宋"/>
          <w:bCs/>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62" w:firstLineChars="200"/>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b/>
          <w:bCs/>
          <w:sz w:val="28"/>
          <w:szCs w:val="28"/>
          <w:highlight w:val="none"/>
        </w:rPr>
        <w:t>地点：</w:t>
      </w:r>
      <w:r>
        <w:rPr>
          <w:rFonts w:hint="eastAsia" w:ascii="仿宋" w:hAnsi="仿宋" w:eastAsia="仿宋" w:cs="仿宋"/>
          <w:b w:val="0"/>
          <w:bCs w:val="0"/>
          <w:color w:val="000000"/>
          <w:kern w:val="0"/>
          <w:sz w:val="28"/>
          <w:szCs w:val="28"/>
          <w:lang w:val="en-US" w:eastAsia="zh-CN" w:bidi="ar"/>
        </w:rPr>
        <w:t>毕节市公路建设养护有限公司会议室（地址：毕节市七星关区洪山路 85 号）</w:t>
      </w:r>
      <w:r>
        <w:rPr>
          <w:rFonts w:hint="eastAsia" w:ascii="仿宋" w:hAnsi="仿宋" w:eastAsia="仿宋" w:cs="仿宋"/>
          <w:b/>
          <w:bCs/>
          <w:color w:val="000000"/>
          <w:kern w:val="0"/>
          <w:sz w:val="28"/>
          <w:szCs w:val="28"/>
          <w:lang w:val="en-US" w:eastAsia="zh-CN" w:bidi="ar"/>
        </w:rPr>
        <w:t>。</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b/>
          <w:bCs/>
          <w:sz w:val="28"/>
          <w:szCs w:val="28"/>
          <w:highlight w:val="none"/>
          <w:lang w:val="en-US" w:eastAsia="zh-CN"/>
        </w:rPr>
        <w:t>不予接收的情形：</w:t>
      </w:r>
      <w:r>
        <w:rPr>
          <w:rFonts w:hint="eastAsia" w:ascii="仿宋" w:hAnsi="仿宋" w:eastAsia="仿宋" w:cs="仿宋"/>
          <w:color w:val="000000"/>
          <w:kern w:val="0"/>
          <w:sz w:val="28"/>
          <w:szCs w:val="28"/>
          <w:lang w:val="en-US" w:eastAsia="zh-CN" w:bidi="ar"/>
        </w:rPr>
        <w:t xml:space="preserve">逾期送达的、未送达指定地点的或未密封的响应文件，采购人将拒绝接收。 </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17" w:name="_Toc35393802"/>
      <w:bookmarkStart w:id="18" w:name="_Toc28359093"/>
      <w:bookmarkStart w:id="19" w:name="_Toc35393633"/>
      <w:bookmarkStart w:id="20" w:name="_Toc28359016"/>
      <w:r>
        <w:rPr>
          <w:rFonts w:hint="eastAsia" w:ascii="黑体" w:hAnsi="黑体" w:eastAsia="黑体"/>
          <w:b/>
          <w:bCs/>
          <w:sz w:val="28"/>
          <w:szCs w:val="28"/>
          <w:highlight w:val="none"/>
        </w:rPr>
        <w:t>五、开启</w:t>
      </w:r>
      <w:bookmarkEnd w:id="17"/>
      <w:bookmarkEnd w:id="18"/>
      <w:bookmarkEnd w:id="19"/>
      <w:bookmarkEnd w:id="20"/>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时间：</w:t>
      </w:r>
      <w:r>
        <w:rPr>
          <w:rFonts w:hint="eastAsia" w:ascii="仿宋" w:hAnsi="仿宋" w:eastAsia="仿宋"/>
          <w:b/>
          <w:bCs/>
          <w:color w:val="243F61"/>
          <w:sz w:val="28"/>
          <w:szCs w:val="28"/>
          <w:highlight w:val="none"/>
          <w:u w:val="single" w:color="000000"/>
        </w:rPr>
        <w:t>202</w:t>
      </w:r>
      <w:r>
        <w:rPr>
          <w:rFonts w:hint="eastAsia" w:ascii="仿宋" w:hAnsi="仿宋" w:eastAsia="仿宋"/>
          <w:b/>
          <w:bCs/>
          <w:color w:val="243F61"/>
          <w:sz w:val="28"/>
          <w:szCs w:val="28"/>
          <w:highlight w:val="none"/>
          <w:u w:val="single" w:color="000000"/>
          <w:lang w:val="en-US" w:eastAsia="zh-CN"/>
        </w:rPr>
        <w:t>3</w:t>
      </w:r>
      <w:r>
        <w:rPr>
          <w:rFonts w:hint="eastAsia" w:ascii="仿宋" w:hAnsi="仿宋" w:eastAsia="仿宋"/>
          <w:b/>
          <w:bCs/>
          <w:color w:val="243F61"/>
          <w:sz w:val="28"/>
          <w:szCs w:val="28"/>
          <w:highlight w:val="none"/>
          <w:u w:val="single" w:color="000000"/>
        </w:rPr>
        <w:t>年</w:t>
      </w:r>
      <w:r>
        <w:rPr>
          <w:rFonts w:hint="eastAsia" w:ascii="仿宋" w:hAnsi="仿宋" w:eastAsia="仿宋"/>
          <w:b/>
          <w:bCs/>
          <w:color w:val="243F61"/>
          <w:sz w:val="28"/>
          <w:szCs w:val="28"/>
          <w:highlight w:val="none"/>
          <w:u w:val="single" w:color="000000"/>
          <w:lang w:val="en-US" w:eastAsia="zh-CN"/>
        </w:rPr>
        <w:t>12</w:t>
      </w:r>
      <w:r>
        <w:rPr>
          <w:rFonts w:hint="eastAsia" w:ascii="仿宋" w:hAnsi="仿宋" w:eastAsia="仿宋"/>
          <w:b/>
          <w:bCs/>
          <w:color w:val="243F61"/>
          <w:sz w:val="28"/>
          <w:szCs w:val="28"/>
          <w:highlight w:val="none"/>
          <w:u w:val="single" w:color="000000"/>
        </w:rPr>
        <w:t>月</w:t>
      </w:r>
      <w:r>
        <w:rPr>
          <w:rFonts w:hint="eastAsia" w:ascii="仿宋" w:hAnsi="仿宋" w:eastAsia="仿宋"/>
          <w:b/>
          <w:bCs/>
          <w:color w:val="243F61"/>
          <w:sz w:val="28"/>
          <w:szCs w:val="28"/>
          <w:highlight w:val="none"/>
          <w:u w:val="single" w:color="000000"/>
          <w:lang w:val="en-US" w:eastAsia="zh-CN"/>
        </w:rPr>
        <w:t>14</w:t>
      </w:r>
      <w:r>
        <w:rPr>
          <w:rFonts w:hint="eastAsia" w:ascii="仿宋" w:hAnsi="仿宋" w:eastAsia="仿宋"/>
          <w:b/>
          <w:bCs/>
          <w:color w:val="243F61"/>
          <w:sz w:val="28"/>
          <w:szCs w:val="28"/>
          <w:highlight w:val="none"/>
          <w:u w:val="single" w:color="000000"/>
        </w:rPr>
        <w:t>日</w:t>
      </w:r>
      <w:r>
        <w:rPr>
          <w:rFonts w:hint="eastAsia" w:ascii="仿宋" w:hAnsi="仿宋" w:eastAsia="仿宋"/>
          <w:b/>
          <w:bCs/>
          <w:color w:val="243F61"/>
          <w:sz w:val="28"/>
          <w:szCs w:val="28"/>
          <w:highlight w:val="none"/>
          <w:u w:val="single" w:color="000000"/>
          <w:lang w:val="en-US" w:eastAsia="zh-CN"/>
        </w:rPr>
        <w:t>14</w:t>
      </w:r>
      <w:r>
        <w:rPr>
          <w:rFonts w:hint="eastAsia" w:ascii="仿宋" w:hAnsi="仿宋" w:eastAsia="仿宋"/>
          <w:b/>
          <w:bCs/>
          <w:color w:val="243F61"/>
          <w:sz w:val="28"/>
          <w:szCs w:val="28"/>
          <w:highlight w:val="none"/>
          <w:u w:val="single" w:color="000000"/>
        </w:rPr>
        <w:t>时</w:t>
      </w:r>
      <w:r>
        <w:rPr>
          <w:rFonts w:hint="eastAsia" w:ascii="仿宋" w:hAnsi="仿宋" w:eastAsia="仿宋"/>
          <w:b/>
          <w:bCs/>
          <w:color w:val="243F61"/>
          <w:sz w:val="28"/>
          <w:szCs w:val="28"/>
          <w:highlight w:val="none"/>
          <w:u w:val="single" w:color="000000"/>
          <w:lang w:val="en-US" w:eastAsia="zh-CN"/>
        </w:rPr>
        <w:t>30</w:t>
      </w:r>
      <w:r>
        <w:rPr>
          <w:rFonts w:hint="eastAsia" w:ascii="仿宋" w:hAnsi="仿宋" w:eastAsia="仿宋"/>
          <w:b/>
          <w:bCs/>
          <w:color w:val="243F61"/>
          <w:sz w:val="28"/>
          <w:szCs w:val="28"/>
          <w:highlight w:val="none"/>
          <w:u w:val="single" w:color="000000"/>
        </w:rPr>
        <w:t>分</w:t>
      </w:r>
      <w:r>
        <w:rPr>
          <w:rFonts w:hint="eastAsia" w:ascii="仿宋" w:hAnsi="仿宋" w:eastAsia="仿宋"/>
          <w:bCs/>
          <w:sz w:val="28"/>
          <w:szCs w:val="28"/>
          <w:highlight w:val="none"/>
        </w:rPr>
        <w:t>（北京时间）</w:t>
      </w:r>
      <w:r>
        <w:rPr>
          <w:rFonts w:hint="eastAsia" w:ascii="仿宋" w:hAnsi="仿宋" w:eastAsia="仿宋"/>
          <w:bCs/>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w:t>
      </w:r>
      <w:r>
        <w:rPr>
          <w:rFonts w:hint="eastAsia" w:ascii="仿宋" w:hAnsi="仿宋" w:eastAsia="仿宋" w:cs="仿宋"/>
          <w:b w:val="0"/>
          <w:bCs w:val="0"/>
          <w:color w:val="000000"/>
          <w:kern w:val="0"/>
          <w:sz w:val="28"/>
          <w:szCs w:val="28"/>
          <w:lang w:val="en-US" w:eastAsia="zh-CN" w:bidi="ar"/>
        </w:rPr>
        <w:t>毕节市公路建设养护有限公司会议室（地址：毕节市七星关区洪山路 85 号）</w:t>
      </w:r>
      <w:r>
        <w:rPr>
          <w:rFonts w:hint="eastAsia" w:ascii="仿宋" w:hAnsi="仿宋" w:eastAsia="仿宋" w:cs="仿宋"/>
          <w:b/>
          <w:bCs/>
          <w:color w:val="000000"/>
          <w:kern w:val="0"/>
          <w:sz w:val="28"/>
          <w:szCs w:val="28"/>
          <w:lang w:val="en-US" w:eastAsia="zh-CN" w:bidi="ar"/>
        </w:rPr>
        <w:t>。</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21" w:name="_Toc35393634"/>
      <w:bookmarkStart w:id="22" w:name="_Toc35393803"/>
      <w:bookmarkStart w:id="23" w:name="_Toc28359094"/>
      <w:bookmarkStart w:id="24" w:name="_Toc28359017"/>
      <w:r>
        <w:rPr>
          <w:rFonts w:hint="eastAsia" w:ascii="黑体" w:hAnsi="黑体" w:eastAsia="黑体"/>
          <w:b/>
          <w:bCs/>
          <w:sz w:val="28"/>
          <w:szCs w:val="28"/>
          <w:highlight w:val="none"/>
        </w:rPr>
        <w:t>六、公告期限</w:t>
      </w:r>
      <w:bookmarkEnd w:id="21"/>
      <w:bookmarkEnd w:id="22"/>
      <w:bookmarkEnd w:id="23"/>
      <w:bookmarkEnd w:id="24"/>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hint="default" w:ascii="黑体" w:hAnsi="黑体" w:eastAsia="黑体"/>
          <w:b/>
          <w:bCs/>
          <w:sz w:val="28"/>
          <w:szCs w:val="28"/>
          <w:highlight w:val="none"/>
          <w:lang w:val="en-US" w:eastAsia="zh-CN"/>
        </w:rPr>
      </w:pPr>
      <w:r>
        <w:rPr>
          <w:rFonts w:hint="eastAsia" w:ascii="黑体" w:hAnsi="黑体" w:eastAsia="黑体"/>
          <w:b/>
          <w:bCs/>
          <w:sz w:val="28"/>
          <w:szCs w:val="28"/>
          <w:highlight w:val="none"/>
          <w:lang w:val="en-US" w:eastAsia="zh-CN"/>
        </w:rPr>
        <w:t>七</w:t>
      </w:r>
      <w:r>
        <w:rPr>
          <w:rFonts w:hint="eastAsia" w:ascii="黑体" w:hAnsi="黑体" w:eastAsia="黑体"/>
          <w:b/>
          <w:bCs/>
          <w:sz w:val="28"/>
          <w:szCs w:val="28"/>
          <w:highlight w:val="none"/>
        </w:rPr>
        <w:t>、</w:t>
      </w:r>
      <w:r>
        <w:rPr>
          <w:rFonts w:hint="eastAsia" w:ascii="黑体" w:hAnsi="黑体" w:eastAsia="黑体"/>
          <w:b/>
          <w:bCs/>
          <w:sz w:val="28"/>
          <w:szCs w:val="28"/>
          <w:highlight w:val="none"/>
          <w:lang w:val="en-US" w:eastAsia="zh-CN"/>
        </w:rPr>
        <w:t>其他补充事宜</w:t>
      </w:r>
    </w:p>
    <w:p>
      <w:pPr>
        <w:keepNext w:val="0"/>
        <w:keepLines w:val="0"/>
        <w:pageBreakBefore w:val="0"/>
        <w:widowControl/>
        <w:kinsoku/>
        <w:wordWrap/>
        <w:overflowPunct/>
        <w:topLinePunct w:val="0"/>
        <w:autoSpaceDE/>
        <w:autoSpaceDN/>
        <w:bidi w:val="0"/>
        <w:adjustRightInd/>
        <w:snapToGrid w:val="0"/>
        <w:spacing w:line="350" w:lineRule="exact"/>
        <w:ind w:firstLine="560" w:firstLineChars="200"/>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eastAsia="zh-CN"/>
        </w:rPr>
        <w:t>本项目采用按报价最低者中标的原则确定成交人，但若采购人不能接受最低报价者最终报价的，采购人有权终止本次竟谈，另行组织采购。</w:t>
      </w:r>
    </w:p>
    <w:p>
      <w:pPr>
        <w:keepNext w:val="0"/>
        <w:keepLines w:val="0"/>
        <w:pageBreakBefore w:val="0"/>
        <w:widowControl/>
        <w:kinsoku/>
        <w:wordWrap/>
        <w:overflowPunct/>
        <w:topLinePunct w:val="0"/>
        <w:autoSpaceDE/>
        <w:autoSpaceDN/>
        <w:bidi w:val="0"/>
        <w:adjustRightInd/>
        <w:snapToGrid w:val="0"/>
        <w:spacing w:line="350" w:lineRule="exact"/>
        <w:textAlignment w:val="auto"/>
        <w:rPr>
          <w:rFonts w:ascii="黑体" w:hAnsi="黑体" w:eastAsia="黑体"/>
          <w:b/>
          <w:bCs/>
          <w:sz w:val="28"/>
          <w:szCs w:val="28"/>
          <w:highlight w:val="none"/>
        </w:rPr>
      </w:pPr>
      <w:bookmarkStart w:id="25" w:name="_Toc35393805"/>
      <w:bookmarkStart w:id="26" w:name="_Toc28359095"/>
      <w:bookmarkStart w:id="27" w:name="_Toc28359018"/>
      <w:bookmarkStart w:id="28" w:name="_Toc35393636"/>
      <w:r>
        <w:rPr>
          <w:rFonts w:hint="eastAsia" w:ascii="黑体" w:hAnsi="黑体" w:eastAsia="黑体"/>
          <w:b/>
          <w:bCs/>
          <w:sz w:val="28"/>
          <w:szCs w:val="28"/>
          <w:highlight w:val="none"/>
          <w:lang w:val="en-US" w:eastAsia="zh-CN"/>
        </w:rPr>
        <w:t>八</w:t>
      </w:r>
      <w:r>
        <w:rPr>
          <w:rFonts w:hint="eastAsia" w:ascii="黑体" w:hAnsi="黑体" w:eastAsia="黑体"/>
          <w:b/>
          <w:bCs/>
          <w:sz w:val="28"/>
          <w:szCs w:val="28"/>
          <w:highlight w:val="none"/>
        </w:rPr>
        <w:t>、凡对本次采购提出询问，请按</w:t>
      </w:r>
      <w:r>
        <w:rPr>
          <w:rFonts w:ascii="黑体" w:hAnsi="黑体" w:eastAsia="黑体"/>
          <w:b/>
          <w:bCs/>
          <w:sz w:val="28"/>
          <w:szCs w:val="28"/>
          <w:highlight w:val="none"/>
        </w:rPr>
        <w:t>以下方式</w:t>
      </w:r>
      <w:r>
        <w:rPr>
          <w:rFonts w:hint="eastAsia" w:ascii="黑体" w:hAnsi="黑体" w:eastAsia="黑体"/>
          <w:b/>
          <w:bCs/>
          <w:sz w:val="28"/>
          <w:szCs w:val="28"/>
          <w:highlight w:val="none"/>
        </w:rPr>
        <w:t>联系</w:t>
      </w:r>
      <w:bookmarkEnd w:id="25"/>
      <w:bookmarkEnd w:id="26"/>
      <w:bookmarkEnd w:id="27"/>
      <w:bookmarkEnd w:id="28"/>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采购人名称：毕节市公路建设养护有限公司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联系地址：毕节市七星关区洪山路 85 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联系人：罗应芬</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联系电话：15519769933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IzNWY3ZTE5ZWY5OTAyMjc3NDZiNWY3NTI3MTMifQ=="/>
  </w:docVars>
  <w:rsids>
    <w:rsidRoot w:val="1AF766E1"/>
    <w:rsid w:val="15BA7540"/>
    <w:rsid w:val="1AF766E1"/>
    <w:rsid w:val="36584DD8"/>
    <w:rsid w:val="3963760F"/>
    <w:rsid w:val="3D9B5520"/>
    <w:rsid w:val="3FDE396D"/>
    <w:rsid w:val="47163315"/>
    <w:rsid w:val="4B1D7C33"/>
    <w:rsid w:val="5C6949A3"/>
    <w:rsid w:val="6C04099E"/>
    <w:rsid w:val="6C7F0752"/>
    <w:rsid w:val="716460FF"/>
    <w:rsid w:val="75C708B2"/>
    <w:rsid w:val="79143A59"/>
    <w:rsid w:val="7D202DCA"/>
    <w:rsid w:val="7D5B41A1"/>
    <w:rsid w:val="7EFC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黑体"/>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50" w:beforeLines="50" w:after="50" w:afterLines="50"/>
      <w:jc w:val="left"/>
      <w:outlineLvl w:val="1"/>
    </w:pPr>
    <w:rPr>
      <w:rFonts w:ascii="Times New Roman" w:hAnsi="Times New Roman" w:eastAsia="黑体"/>
      <w:b/>
      <w:sz w:val="30"/>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施组标题2"/>
    <w:basedOn w:val="2"/>
    <w:next w:val="9"/>
    <w:qFormat/>
    <w:uiPriority w:val="0"/>
    <w:pPr>
      <w:keepNext/>
      <w:keepLines/>
      <w:spacing w:before="50" w:beforeLines="50" w:after="50" w:afterLines="50"/>
      <w:ind w:firstLine="0" w:firstLineChars="0"/>
      <w:outlineLvl w:val="1"/>
    </w:pPr>
    <w:rPr>
      <w:rFonts w:hint="eastAsia" w:ascii="Times New Roman" w:hAnsi="Times New Roman" w:eastAsia="黑体" w:cs="Times New Roman"/>
      <w:color w:val="000000" w:themeColor="text1"/>
      <w:kern w:val="56"/>
      <w:sz w:val="32"/>
      <w:szCs w:val="32"/>
      <w:lang w:val="zh-CN"/>
      <w14:textFill>
        <w14:solidFill>
          <w14:schemeClr w14:val="tx1"/>
        </w14:solidFill>
      </w14:textFill>
    </w:rPr>
  </w:style>
  <w:style w:type="paragraph" w:customStyle="1" w:styleId="9">
    <w:name w:val="施组标题3"/>
    <w:basedOn w:val="1"/>
    <w:next w:val="10"/>
    <w:qFormat/>
    <w:uiPriority w:val="0"/>
    <w:pPr>
      <w:keepNext w:val="0"/>
      <w:keepLines w:val="0"/>
      <w:spacing w:before="50" w:beforeLines="50" w:after="50" w:afterLines="50" w:line="360" w:lineRule="auto"/>
      <w:ind w:firstLine="0" w:firstLineChars="0"/>
      <w:jc w:val="left"/>
      <w:outlineLvl w:val="2"/>
    </w:pPr>
    <w:rPr>
      <w:rFonts w:hint="eastAsia" w:ascii="Times New Roman" w:hAnsi="Times New Roman" w:eastAsia="楷体" w:cs="Times New Roman"/>
      <w:b/>
      <w:bCs/>
      <w:color w:val="000000" w:themeColor="text1"/>
      <w:kern w:val="56"/>
      <w:sz w:val="30"/>
      <w:szCs w:val="30"/>
      <w14:textFill>
        <w14:solidFill>
          <w14:schemeClr w14:val="tx1"/>
        </w14:solidFill>
      </w14:textFill>
    </w:rPr>
  </w:style>
  <w:style w:type="paragraph" w:customStyle="1" w:styleId="10">
    <w:name w:val="施组标题4"/>
    <w:basedOn w:val="1"/>
    <w:qFormat/>
    <w:uiPriority w:val="0"/>
    <w:pPr>
      <w:keepNext/>
      <w:keepLines/>
      <w:spacing w:before="50" w:beforeLines="50" w:after="50" w:afterLines="50" w:line="360" w:lineRule="auto"/>
      <w:ind w:firstLine="643" w:firstLineChars="200"/>
      <w:jc w:val="left"/>
      <w:outlineLvl w:val="3"/>
    </w:pPr>
    <w:rPr>
      <w:rFonts w:hint="eastAsia" w:ascii="Times New Roman" w:hAnsi="Times New Roman" w:eastAsia="宋体" w:cs="Times New Roman"/>
      <w:b/>
      <w:bCs/>
      <w:color w:val="000000" w:themeColor="text1"/>
      <w:kern w:val="56"/>
      <w:sz w:val="28"/>
      <w:szCs w:val="28"/>
      <w14:textFill>
        <w14:solidFill>
          <w14:schemeClr w14:val="tx1"/>
        </w14:solidFill>
      </w14:textFill>
    </w:rPr>
  </w:style>
  <w:style w:type="paragraph" w:customStyle="1" w:styleId="11">
    <w:name w:val="施组标题1"/>
    <w:basedOn w:val="1"/>
    <w:next w:val="8"/>
    <w:qFormat/>
    <w:uiPriority w:val="0"/>
    <w:pPr>
      <w:keepNext/>
      <w:keepLines/>
      <w:spacing w:before="50" w:beforeLines="50" w:after="50" w:afterLines="50" w:line="360" w:lineRule="auto"/>
      <w:jc w:val="center"/>
      <w:outlineLvl w:val="1"/>
    </w:pPr>
    <w:rPr>
      <w:rFonts w:hint="eastAsia" w:ascii="Times New Roman" w:hAnsi="Times New Roman" w:eastAsia="方正小标宋_GBK" w:cs="Times New Roman"/>
      <w:b/>
      <w:bCs/>
      <w:color w:val="000000" w:themeColor="text1"/>
      <w:kern w:val="56"/>
      <w:sz w:val="36"/>
      <w:szCs w:val="44"/>
      <w14:textFill>
        <w14:solidFill>
          <w14:schemeClr w14:val="tx1"/>
        </w14:solidFill>
      </w14:textFill>
    </w:rPr>
  </w:style>
  <w:style w:type="paragraph" w:customStyle="1" w:styleId="12">
    <w:name w:val="施组表格"/>
    <w:basedOn w:val="1"/>
    <w:qFormat/>
    <w:uiPriority w:val="0"/>
    <w:pPr>
      <w:keepNext/>
      <w:keepLines/>
      <w:spacing w:line="360" w:lineRule="auto"/>
      <w:jc w:val="center"/>
      <w:outlineLvl w:val="9"/>
    </w:pPr>
    <w:rPr>
      <w:rFonts w:hint="eastAsia" w:ascii="Times New Roman" w:hAnsi="Times New Roman" w:eastAsia="宋体" w:cs="Times New Roman"/>
      <w:color w:val="000000" w:themeColor="text1"/>
      <w:kern w:val="56"/>
      <w:sz w:val="24"/>
      <w:szCs w:val="24"/>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2023-12-08T02:05:00Z</dcterms:created>
  <dc:creator>执子听花语</dc:creator>
  <cp:lastModifiedBy>执子听花语</cp:lastModifiedBy>
  <dcterms:modified xsi:type="dcterms:W3CDTF">2023-12-08T02:06:01Z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87886DEE8E704179AB70BFAB34C5CCF6_11</vt:lpwstr>
  </property>
</Properties>
</file>