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贵州省公路建设养护集团有限公司综合业务用房项目人防设备采购及安装工程供应商公告</w:t>
      </w:r>
    </w:p>
    <w:p>
      <w:pPr>
        <w:pStyle w:val="4"/>
        <w:numPr>
          <w:ilvl w:val="0"/>
          <w:numId w:val="0"/>
        </w:numPr>
        <w:ind w:firstLine="560" w:firstLineChars="200"/>
        <w:jc w:val="both"/>
        <w:rPr>
          <w:rFonts w:hint="eastAsia" w:ascii="仿宋" w:hAnsi="仿宋" w:eastAsia="仿宋" w:cs="仿宋"/>
          <w:color w:val="333333"/>
          <w:sz w:val="28"/>
          <w:szCs w:val="28"/>
          <w:shd w:val="clear" w:color="auto" w:fill="FFFFFF"/>
          <w:lang w:val="en-US" w:eastAsia="zh-CN"/>
        </w:rPr>
      </w:pPr>
    </w:p>
    <w:p>
      <w:pPr>
        <w:pStyle w:val="4"/>
        <w:numPr>
          <w:ilvl w:val="0"/>
          <w:numId w:val="0"/>
        </w:numPr>
        <w:ind w:firstLine="560" w:firstLineChars="200"/>
        <w:jc w:val="both"/>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根根据采购文件及贵州省公路建设养护集团有限公司工程物资采购管理办法，</w:t>
      </w:r>
      <w:r>
        <w:rPr>
          <w:rFonts w:hint="eastAsia" w:ascii="仿宋" w:hAnsi="仿宋" w:eastAsia="仿宋" w:cs="仿宋"/>
          <w:sz w:val="28"/>
          <w:szCs w:val="28"/>
          <w:u w:val="single"/>
          <w:lang w:val="en-US" w:eastAsia="zh-CN"/>
        </w:rPr>
        <w:t>贵州省公路建设养护集团有限公司综合业务用房项目人防设备采购及安装工程</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shd w:val="clear" w:color="auto" w:fill="FFFFFF"/>
          <w:lang w:val="en-US" w:eastAsia="zh-CN"/>
        </w:rPr>
        <w:t>采购项目</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shd w:val="clear" w:color="auto" w:fill="FFFFFF"/>
          <w:lang w:val="en-US" w:eastAsia="zh-CN"/>
        </w:rPr>
        <w:t>的采购评审已结束，供应商候选人公示已结束，供应商已经确定，现将供应商结果公告如下：</w:t>
      </w:r>
    </w:p>
    <w:tbl>
      <w:tblPr>
        <w:tblStyle w:val="5"/>
        <w:tblW w:w="9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1"/>
        <w:gridCol w:w="2370"/>
        <w:gridCol w:w="1232"/>
        <w:gridCol w:w="2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项目名称</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供应商名称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贵</w:t>
            </w:r>
            <w:bookmarkStart w:id="0" w:name="_GoBack"/>
            <w:bookmarkEnd w:id="0"/>
            <w:r>
              <w:rPr>
                <w:rFonts w:hint="eastAsia" w:ascii="仿宋" w:hAnsi="仿宋" w:eastAsia="仿宋" w:cs="仿宋"/>
                <w:i w:val="0"/>
                <w:iCs w:val="0"/>
                <w:color w:val="333333"/>
                <w:kern w:val="0"/>
                <w:sz w:val="24"/>
                <w:szCs w:val="24"/>
                <w:u w:val="none"/>
                <w:lang w:val="en-US" w:eastAsia="zh-CN" w:bidi="ar"/>
              </w:rPr>
              <w:t>州省公路建设养护集团有限公司综合业务用房项目人防设备采购及安装工程</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贵州坚盾人防工程有限公司</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i w:val="0"/>
                <w:iCs w:val="0"/>
                <w:color w:val="333333"/>
                <w:kern w:val="0"/>
                <w:sz w:val="24"/>
                <w:szCs w:val="24"/>
                <w:u w:val="none"/>
                <w:lang w:val="en-US" w:eastAsia="zh-CN" w:bidi="ar"/>
              </w:rPr>
              <w:t>380000元</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总价包干</w:t>
            </w:r>
          </w:p>
        </w:tc>
      </w:tr>
    </w:tbl>
    <w:p>
      <w:pPr>
        <w:pStyle w:val="4"/>
        <w:numPr>
          <w:ilvl w:val="0"/>
          <w:numId w:val="0"/>
        </w:numPr>
        <w:jc w:val="both"/>
        <w:rPr>
          <w:rFonts w:hint="eastAsia" w:ascii="仿宋" w:hAnsi="仿宋" w:eastAsia="仿宋" w:cs="仿宋"/>
          <w:b/>
          <w:bCs/>
          <w:i w:val="0"/>
          <w:iCs w:val="0"/>
          <w:caps w:val="0"/>
          <w:color w:val="2A2A2A"/>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贵州省公路建设养护集团有限公司综合</w:t>
      </w:r>
    </w:p>
    <w:p>
      <w:pPr>
        <w:keepNext w:val="0"/>
        <w:keepLines w:val="0"/>
        <w:pageBreakBefore w:val="0"/>
        <w:widowControl w:val="0"/>
        <w:kinsoku/>
        <w:wordWrap/>
        <w:overflowPunct/>
        <w:topLinePunct w:val="0"/>
        <w:autoSpaceDE/>
        <w:autoSpaceDN/>
        <w:bidi w:val="0"/>
        <w:adjustRightInd/>
        <w:snapToGrid/>
        <w:spacing w:line="560" w:lineRule="exact"/>
        <w:ind w:firstLine="3080" w:firstLineChars="11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业务用房施工项目经理部</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2023年11月20日</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562" w:firstLineChars="200"/>
        <w:jc w:val="center"/>
        <w:textAlignment w:val="auto"/>
        <w:outlineLvl w:val="9"/>
        <w:rPr>
          <w:rFonts w:hint="default" w:ascii="仿宋" w:hAnsi="仿宋" w:eastAsia="仿宋" w:cs="仿宋"/>
          <w:b/>
          <w:bCs/>
          <w:color w:val="auto"/>
          <w:sz w:val="28"/>
          <w:szCs w:val="28"/>
          <w:highlight w:val="none"/>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OWM4NzcyN2M5ZDdmZDNhYTI5MGU5YjkwODEwNmIifQ=="/>
  </w:docVars>
  <w:rsids>
    <w:rsidRoot w:val="3D80705A"/>
    <w:rsid w:val="00DA6C03"/>
    <w:rsid w:val="027A329A"/>
    <w:rsid w:val="02C44431"/>
    <w:rsid w:val="069F040D"/>
    <w:rsid w:val="16986B78"/>
    <w:rsid w:val="1D0B1042"/>
    <w:rsid w:val="23CB2E3F"/>
    <w:rsid w:val="34164C45"/>
    <w:rsid w:val="37D0669A"/>
    <w:rsid w:val="39812298"/>
    <w:rsid w:val="3D80705A"/>
    <w:rsid w:val="40446D82"/>
    <w:rsid w:val="449311F4"/>
    <w:rsid w:val="4CDA74AE"/>
    <w:rsid w:val="54D72227"/>
    <w:rsid w:val="589C23D0"/>
    <w:rsid w:val="5A564913"/>
    <w:rsid w:val="5B867FBC"/>
    <w:rsid w:val="61BC6654"/>
    <w:rsid w:val="697719F6"/>
    <w:rsid w:val="6AE564D0"/>
    <w:rsid w:val="6B182D79"/>
    <w:rsid w:val="6BFF59B7"/>
    <w:rsid w:val="6D4F13AF"/>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246</Words>
  <Characters>254</Characters>
  <Lines>0</Lines>
  <Paragraphs>0</Paragraphs>
  <TotalTime>1</TotalTime>
  <ScaleCrop>false</ScaleCrop>
  <LinksUpToDate>false</LinksUpToDate>
  <CharactersWithSpaces>314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皮里春秋</cp:lastModifiedBy>
  <cp:lastPrinted>2023-03-21T06:16:00Z</cp:lastPrinted>
  <dcterms:modified xsi:type="dcterms:W3CDTF">2023-11-20T07:17:25Z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738A22E2318246B192AB5AF131077BAA</vt:lpwstr>
  </property>
</Properties>
</file>