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b w:val="0"/>
          <w:bCs w:val="0"/>
          <w:sz w:val="32"/>
          <w:szCs w:val="32"/>
          <w:lang w:val="en-US" w:eastAsia="zh-CN"/>
        </w:rPr>
      </w:pPr>
      <w:r>
        <w:rPr>
          <w:rFonts w:hint="eastAsia" w:ascii="方正小标宋简体" w:hAnsi="方正小标宋简体" w:eastAsia="方正小标宋简体" w:cs="方正小标宋简体"/>
          <w:b w:val="0"/>
          <w:bCs w:val="0"/>
          <w:sz w:val="32"/>
          <w:szCs w:val="32"/>
          <w:lang w:val="en-US" w:eastAsia="zh-CN"/>
        </w:rPr>
        <w:t>贵州省公路建设养护集团有限公司</w:t>
      </w:r>
    </w:p>
    <w:p>
      <w:pPr>
        <w:jc w:val="center"/>
        <w:rPr>
          <w:rFonts w:hint="eastAsia" w:ascii="方正小标宋简体" w:hAnsi="方正小标宋简体" w:eastAsia="方正小标宋简体" w:cs="方正小标宋简体"/>
          <w:b w:val="0"/>
          <w:bCs w:val="0"/>
          <w:sz w:val="32"/>
          <w:szCs w:val="32"/>
          <w:lang w:val="en-US" w:eastAsia="zh-CN"/>
        </w:rPr>
      </w:pPr>
      <w:r>
        <w:rPr>
          <w:rFonts w:hint="eastAsia" w:ascii="方正小标宋简体" w:hAnsi="方正小标宋简体" w:eastAsia="方正小标宋简体" w:cs="方正小标宋简体"/>
          <w:b w:val="0"/>
          <w:bCs w:val="0"/>
          <w:sz w:val="32"/>
          <w:szCs w:val="32"/>
          <w:lang w:val="en-US" w:eastAsia="zh-CN"/>
        </w:rPr>
        <w:t>网络安全信息系统等级保护测评服务</w:t>
      </w:r>
    </w:p>
    <w:p>
      <w:pPr>
        <w:jc w:val="center"/>
        <w:rPr>
          <w:rFonts w:hint="default"/>
          <w:sz w:val="32"/>
          <w:szCs w:val="32"/>
          <w:lang w:val="en-US" w:eastAsia="zh-CN"/>
        </w:rPr>
      </w:pPr>
      <w:r>
        <w:rPr>
          <w:rFonts w:hint="eastAsia" w:ascii="方正小标宋简体" w:hAnsi="方正小标宋简体" w:eastAsia="方正小标宋简体" w:cs="方正小标宋简体"/>
          <w:b/>
          <w:bCs/>
          <w:sz w:val="32"/>
          <w:szCs w:val="32"/>
          <w:lang w:val="en-US" w:eastAsia="zh-CN"/>
        </w:rPr>
        <w:t>采购供应商公告</w:t>
      </w:r>
    </w:p>
    <w:p>
      <w:pPr>
        <w:ind w:firstLine="560" w:firstLineChars="200"/>
        <w:jc w:val="left"/>
        <w:rPr>
          <w:rFonts w:hint="default" w:ascii="仿宋" w:hAnsi="仿宋" w:eastAsia="仿宋" w:cs="仿宋"/>
          <w:color w:val="333333"/>
          <w:sz w:val="28"/>
          <w:szCs w:val="28"/>
          <w:shd w:val="clear" w:color="auto" w:fill="FFFFFF"/>
          <w:lang w:val="en-US" w:eastAsia="zh-CN"/>
        </w:rPr>
      </w:pPr>
      <w:r>
        <w:rPr>
          <w:rFonts w:hint="eastAsia" w:ascii="仿宋" w:hAnsi="仿宋" w:eastAsia="仿宋" w:cs="仿宋"/>
          <w:color w:val="333333"/>
          <w:sz w:val="28"/>
          <w:szCs w:val="28"/>
          <w:shd w:val="clear" w:color="auto" w:fill="FFFFFF"/>
          <w:lang w:val="en-US" w:eastAsia="zh-CN"/>
        </w:rPr>
        <w:t>根据采购项目有关的法律，规章及采购文件规定，</w:t>
      </w:r>
      <w:r>
        <w:rPr>
          <w:rFonts w:hint="eastAsia" w:ascii="仿宋" w:hAnsi="仿宋" w:eastAsia="仿宋" w:cs="仿宋"/>
          <w:color w:val="333333"/>
          <w:sz w:val="28"/>
          <w:szCs w:val="28"/>
          <w:u w:val="single"/>
          <w:shd w:val="clear" w:color="auto" w:fill="FFFFFF"/>
          <w:lang w:val="en-US" w:eastAsia="zh-CN"/>
        </w:rPr>
        <w:t>贵州省公路建设养护集团有限公司网络安全信息系统等级保护测评服务</w:t>
      </w:r>
      <w:r>
        <w:rPr>
          <w:rFonts w:hint="eastAsia" w:ascii="仿宋" w:hAnsi="仿宋" w:eastAsia="仿宋" w:cs="仿宋"/>
          <w:color w:val="333333"/>
          <w:sz w:val="28"/>
          <w:szCs w:val="28"/>
          <w:shd w:val="clear" w:color="auto" w:fill="FFFFFF"/>
          <w:lang w:val="en-US" w:eastAsia="zh-CN"/>
        </w:rPr>
        <w:t>（采购项目）的采购评审已结束，供应商候选人公示已结束，供应商已经确定，现将供应商结果公告如下：</w:t>
      </w:r>
    </w:p>
    <w:p>
      <w:pPr>
        <w:pStyle w:val="4"/>
        <w:numPr>
          <w:ilvl w:val="0"/>
          <w:numId w:val="0"/>
        </w:numPr>
        <w:ind w:firstLine="562" w:firstLineChars="200"/>
        <w:jc w:val="both"/>
        <w:rPr>
          <w:rFonts w:hint="eastAsia" w:ascii="仿宋" w:hAnsi="仿宋" w:eastAsia="仿宋" w:cs="仿宋"/>
          <w:b/>
          <w:bCs/>
          <w:i w:val="0"/>
          <w:iCs w:val="0"/>
          <w:caps w:val="0"/>
          <w:color w:val="2A2A2A"/>
          <w:spacing w:val="0"/>
          <w:sz w:val="28"/>
          <w:szCs w:val="28"/>
          <w:shd w:val="clear" w:fill="FFFFFF"/>
          <w:lang w:val="en-US" w:eastAsia="zh-CN"/>
        </w:rPr>
      </w:pPr>
      <w:r>
        <w:rPr>
          <w:rFonts w:hint="eastAsia" w:ascii="仿宋" w:hAnsi="仿宋" w:eastAsia="仿宋" w:cs="仿宋"/>
          <w:b/>
          <w:bCs/>
          <w:i w:val="0"/>
          <w:iCs w:val="0"/>
          <w:caps w:val="0"/>
          <w:color w:val="2A2A2A"/>
          <w:spacing w:val="0"/>
          <w:sz w:val="28"/>
          <w:szCs w:val="28"/>
          <w:shd w:val="clear" w:fill="FFFFFF"/>
          <w:lang w:val="en-US" w:eastAsia="zh-CN"/>
        </w:rPr>
        <w:t>供应商名称：</w:t>
      </w:r>
      <w:r>
        <w:rPr>
          <w:rFonts w:hint="default" w:ascii="仿宋" w:hAnsi="仿宋" w:eastAsia="仿宋" w:cs="仿宋"/>
          <w:b/>
          <w:bCs/>
          <w:i w:val="0"/>
          <w:iCs w:val="0"/>
          <w:caps w:val="0"/>
          <w:color w:val="2A2A2A"/>
          <w:spacing w:val="0"/>
          <w:sz w:val="28"/>
          <w:szCs w:val="28"/>
          <w:shd w:val="clear" w:fill="FFFFFF"/>
          <w:lang w:val="en-US" w:eastAsia="zh-CN"/>
        </w:rPr>
        <w:t>安衡讯信息安全服务有限公司</w:t>
      </w:r>
      <w:r>
        <w:rPr>
          <w:rFonts w:hint="eastAsia" w:ascii="仿宋" w:hAnsi="仿宋" w:eastAsia="仿宋" w:cs="仿宋"/>
          <w:b/>
          <w:bCs/>
          <w:i w:val="0"/>
          <w:iCs w:val="0"/>
          <w:caps w:val="0"/>
          <w:color w:val="2A2A2A"/>
          <w:spacing w:val="0"/>
          <w:sz w:val="28"/>
          <w:szCs w:val="28"/>
          <w:shd w:val="clear" w:fill="FFFFFF"/>
          <w:lang w:val="en-US" w:eastAsia="zh-CN"/>
        </w:rPr>
        <w:t>，中标价：84000.00元。</w:t>
      </w:r>
    </w:p>
    <w:p>
      <w:pPr>
        <w:jc w:val="center"/>
        <w:rPr>
          <w:rFonts w:hint="eastAsia" w:ascii="仿宋" w:hAnsi="仿宋" w:eastAsia="仿宋" w:cs="仿宋"/>
          <w:color w:val="333333"/>
          <w:kern w:val="0"/>
          <w:sz w:val="28"/>
          <w:szCs w:val="28"/>
          <w:shd w:val="clear" w:color="auto" w:fill="FFFFFF"/>
          <w:lang w:val="en-US" w:eastAsia="zh-CN" w:bidi="ar-SA"/>
        </w:rPr>
      </w:pPr>
    </w:p>
    <w:p>
      <w:pPr>
        <w:jc w:val="center"/>
        <w:rPr>
          <w:rFonts w:hint="eastAsia" w:ascii="仿宋" w:hAnsi="仿宋" w:eastAsia="仿宋" w:cs="仿宋"/>
          <w:color w:val="333333"/>
          <w:kern w:val="0"/>
          <w:sz w:val="28"/>
          <w:szCs w:val="28"/>
          <w:shd w:val="clear" w:color="auto" w:fill="FFFFFF"/>
          <w:lang w:val="en-US" w:eastAsia="zh-CN" w:bidi="ar-SA"/>
        </w:rPr>
      </w:pPr>
    </w:p>
    <w:p>
      <w:pPr>
        <w:jc w:val="center"/>
        <w:rPr>
          <w:rFonts w:hint="eastAsia" w:ascii="仿宋" w:hAnsi="仿宋" w:eastAsia="仿宋" w:cs="仿宋"/>
          <w:color w:val="333333"/>
          <w:kern w:val="0"/>
          <w:sz w:val="28"/>
          <w:szCs w:val="28"/>
          <w:shd w:val="clear" w:color="auto" w:fill="FFFFFF"/>
          <w:lang w:val="en-US" w:eastAsia="zh-CN" w:bidi="ar-SA"/>
        </w:rPr>
      </w:pPr>
      <w:r>
        <w:rPr>
          <w:rFonts w:hint="eastAsia" w:ascii="仿宋" w:hAnsi="仿宋" w:eastAsia="仿宋" w:cs="仿宋"/>
          <w:color w:val="333333"/>
          <w:kern w:val="0"/>
          <w:sz w:val="28"/>
          <w:szCs w:val="28"/>
          <w:shd w:val="clear" w:color="auto" w:fill="FFFFFF"/>
          <w:lang w:val="en-US" w:eastAsia="zh-CN" w:bidi="ar-SA"/>
        </w:rPr>
        <w:t xml:space="preserve">           </w:t>
      </w:r>
      <w:bookmarkStart w:id="0" w:name="_GoBack"/>
      <w:bookmarkEnd w:id="0"/>
      <w:r>
        <w:rPr>
          <w:rFonts w:hint="eastAsia" w:ascii="仿宋" w:hAnsi="仿宋" w:eastAsia="仿宋" w:cs="仿宋"/>
          <w:color w:val="333333"/>
          <w:kern w:val="0"/>
          <w:sz w:val="28"/>
          <w:szCs w:val="28"/>
          <w:shd w:val="clear" w:color="auto" w:fill="FFFFFF"/>
          <w:lang w:val="en-US" w:eastAsia="zh-CN" w:bidi="ar-SA"/>
        </w:rPr>
        <w:t xml:space="preserve">           </w:t>
      </w:r>
    </w:p>
    <w:p>
      <w:pPr>
        <w:jc w:val="center"/>
        <w:rPr>
          <w:rFonts w:hint="eastAsia" w:ascii="仿宋" w:hAnsi="仿宋" w:eastAsia="仿宋" w:cs="仿宋"/>
          <w:color w:val="333333"/>
          <w:kern w:val="0"/>
          <w:sz w:val="28"/>
          <w:szCs w:val="28"/>
          <w:shd w:val="clear" w:color="auto" w:fill="FFFFFF"/>
          <w:lang w:val="en-US" w:eastAsia="zh-CN" w:bidi="ar-SA"/>
        </w:rPr>
      </w:pPr>
    </w:p>
    <w:p>
      <w:pPr>
        <w:jc w:val="center"/>
        <w:rPr>
          <w:rFonts w:hint="eastAsia" w:ascii="仿宋" w:hAnsi="仿宋" w:eastAsia="仿宋" w:cs="仿宋"/>
          <w:color w:val="333333"/>
          <w:kern w:val="0"/>
          <w:sz w:val="28"/>
          <w:szCs w:val="28"/>
          <w:shd w:val="clear" w:color="auto" w:fill="FFFFFF"/>
          <w:lang w:val="en-US" w:eastAsia="zh-CN" w:bidi="ar-SA"/>
        </w:rPr>
      </w:pPr>
      <w:r>
        <w:rPr>
          <w:rFonts w:hint="eastAsia" w:ascii="仿宋" w:hAnsi="仿宋" w:eastAsia="仿宋" w:cs="仿宋"/>
          <w:color w:val="333333"/>
          <w:kern w:val="0"/>
          <w:sz w:val="28"/>
          <w:szCs w:val="28"/>
          <w:shd w:val="clear" w:color="auto" w:fill="FFFFFF"/>
          <w:lang w:val="en-US" w:eastAsia="zh-CN" w:bidi="ar-SA"/>
        </w:rPr>
        <w:t xml:space="preserve">              贵州省公路建设养护集团有限公司</w:t>
      </w:r>
    </w:p>
    <w:p>
      <w:pPr>
        <w:keepNext w:val="0"/>
        <w:keepLines w:val="0"/>
        <w:pageBreakBefore w:val="0"/>
        <w:widowControl w:val="0"/>
        <w:numPr>
          <w:ilvl w:val="0"/>
          <w:numId w:val="0"/>
        </w:numPr>
        <w:tabs>
          <w:tab w:val="left" w:pos="0"/>
          <w:tab w:val="left" w:pos="420"/>
        </w:tabs>
        <w:kinsoku/>
        <w:wordWrap w:val="0"/>
        <w:overflowPunct/>
        <w:topLinePunct w:val="0"/>
        <w:autoSpaceDE/>
        <w:autoSpaceDN/>
        <w:bidi w:val="0"/>
        <w:adjustRightInd/>
        <w:snapToGrid/>
        <w:ind w:firstLine="640" w:firstLineChars="200"/>
        <w:jc w:val="center"/>
        <w:textAlignment w:val="auto"/>
        <w:outlineLvl w:val="9"/>
        <w:rPr>
          <w:rFonts w:hint="default" w:ascii="仿宋" w:hAnsi="仿宋" w:eastAsia="仿宋" w:cs="仿宋"/>
          <w:b/>
          <w:bCs/>
          <w:color w:val="auto"/>
          <w:sz w:val="28"/>
          <w:szCs w:val="28"/>
          <w:highlight w:val="none"/>
          <w:u w:val="none"/>
          <w:lang w:val="en-US" w:eastAsia="zh-CN"/>
        </w:rPr>
      </w:pPr>
      <w:r>
        <w:rPr>
          <w:rFonts w:hint="eastAsia" w:ascii="仿宋" w:hAnsi="仿宋" w:eastAsia="仿宋" w:cs="仿宋"/>
          <w:color w:val="auto"/>
          <w:sz w:val="32"/>
          <w:szCs w:val="32"/>
          <w:highlight w:val="none"/>
          <w:u w:val="none"/>
          <w:lang w:val="en-US" w:eastAsia="zh-CN"/>
        </w:rPr>
        <w:t xml:space="preserve">    </w:t>
      </w:r>
      <w:r>
        <w:rPr>
          <w:rFonts w:hint="eastAsia" w:ascii="仿宋" w:hAnsi="仿宋" w:eastAsia="仿宋" w:cs="仿宋"/>
          <w:color w:val="auto"/>
          <w:sz w:val="30"/>
          <w:szCs w:val="30"/>
          <w:highlight w:val="none"/>
          <w:u w:val="none"/>
          <w:lang w:val="en-US" w:eastAsia="zh-CN"/>
        </w:rPr>
        <w:t xml:space="preserve">                 </w:t>
      </w:r>
      <w:r>
        <w:rPr>
          <w:rFonts w:hint="eastAsia" w:ascii="仿宋" w:hAnsi="仿宋" w:eastAsia="仿宋" w:cs="仿宋"/>
          <w:color w:val="auto"/>
          <w:sz w:val="28"/>
          <w:szCs w:val="28"/>
          <w:highlight w:val="none"/>
          <w:u w:val="none"/>
          <w:lang w:val="en-US" w:eastAsia="zh-CN"/>
        </w:rPr>
        <w:t xml:space="preserve">2023 年 11月14日 </w:t>
      </w:r>
    </w:p>
    <w:p/>
    <w:sectPr>
      <w:pgSz w:w="11906" w:h="16838"/>
      <w:pgMar w:top="1440" w:right="1134"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
    <w:altName w:val="黑体"/>
    <w:panose1 w:val="03000509000000000000"/>
    <w:charset w:val="86"/>
    <w:family w:val="script"/>
    <w:pitch w:val="default"/>
    <w:sig w:usb0="00000000" w:usb1="00000000" w:usb2="0000001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M3NDU0MWUxNzFlZDhiNjZmZmFjYzQ4NDQ2ZjdiMzUifQ=="/>
  </w:docVars>
  <w:rsids>
    <w:rsidRoot w:val="3D80705A"/>
    <w:rsid w:val="00DA6C03"/>
    <w:rsid w:val="027A329A"/>
    <w:rsid w:val="02C44431"/>
    <w:rsid w:val="0DCD74C1"/>
    <w:rsid w:val="16986B78"/>
    <w:rsid w:val="1B967097"/>
    <w:rsid w:val="1D0B1042"/>
    <w:rsid w:val="23CB2E3F"/>
    <w:rsid w:val="318F2491"/>
    <w:rsid w:val="31C60684"/>
    <w:rsid w:val="34164C45"/>
    <w:rsid w:val="37D0669A"/>
    <w:rsid w:val="3D80705A"/>
    <w:rsid w:val="40446D82"/>
    <w:rsid w:val="4062681D"/>
    <w:rsid w:val="449311F4"/>
    <w:rsid w:val="4CDA74AE"/>
    <w:rsid w:val="589C23D0"/>
    <w:rsid w:val="5B867FBC"/>
    <w:rsid w:val="5D814D5C"/>
    <w:rsid w:val="697719F6"/>
    <w:rsid w:val="6AE564D0"/>
    <w:rsid w:val="6B182D79"/>
    <w:rsid w:val="6BFF59B7"/>
    <w:rsid w:val="6CCD257F"/>
    <w:rsid w:val="6EC35A47"/>
    <w:rsid w:val="777E48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afterLines="0" w:afterAutospacing="0"/>
    </w:pPr>
    <w:rPr>
      <w:rFonts w:hint="eastAsia" w:ascii="方正仿宋" w:hAnsi="方正仿宋" w:eastAsia="方正仿宋" w:cs="Times New Roman"/>
      <w:sz w:val="32"/>
      <w:szCs w:val="32"/>
    </w:rPr>
  </w:style>
  <w:style w:type="paragraph" w:styleId="3">
    <w:name w:val="Normal (Web)"/>
    <w:basedOn w:val="1"/>
    <w:qFormat/>
    <w:uiPriority w:val="0"/>
    <w:pPr>
      <w:spacing w:beforeAutospacing="1" w:afterAutospacing="1"/>
      <w:jc w:val="left"/>
    </w:pPr>
    <w:rPr>
      <w:rFonts w:cs="Times New Roman"/>
      <w:kern w:val="0"/>
      <w:sz w:val="24"/>
    </w:rPr>
  </w:style>
  <w:style w:type="paragraph" w:styleId="4">
    <w:name w:val="Body Text First Indent"/>
    <w:basedOn w:val="2"/>
    <w:qFormat/>
    <w:uiPriority w:val="0"/>
    <w:pPr>
      <w:spacing w:line="312" w:lineRule="auto"/>
      <w:ind w:firstLine="42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市商务局</Company>
  <Pages>1</Pages>
  <Words>193</Words>
  <Characters>217</Characters>
  <Lines>0</Lines>
  <Paragraphs>0</Paragraphs>
  <TotalTime>0</TotalTime>
  <ScaleCrop>false</ScaleCrop>
  <LinksUpToDate>false</LinksUpToDate>
  <CharactersWithSpaces>277</CharactersWithSpaces>
  <Application>WPS Office_11.1.0.15319_F1E327BC-269C-435d-A152-05C5408002CA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2022-10-13T07:23:00Z</dcterms:created>
  <dc:creator>jiajia</dc:creator>
  <cp:lastModifiedBy>雷頫</cp:lastModifiedBy>
  <cp:lastPrinted>2023-03-21T06:16:00Z</cp:lastPrinted>
  <dcterms:modified xsi:type="dcterms:W3CDTF">2023-11-14T01:17:43Z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2052-11.1.0.15319</vt:lpwstr>
  </property>
  <property fmtid="{D5CDD505-2E9C-101B-9397-08002B2CF9AE}" pid="3" name="ICV">
    <vt:lpwstr>738A22E2318246B192AB5AF131077BAA</vt:lpwstr>
  </property>
</Properties>
</file>