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遵义公路建设养护有限公司</w:t>
      </w:r>
    </w:p>
    <w:p>
      <w:pPr>
        <w:jc w:val="center"/>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经营性车辆采购中标供应商公示</w:t>
      </w:r>
    </w:p>
    <w:p>
      <w:pPr>
        <w:pStyle w:val="4"/>
        <w:keepNext w:val="0"/>
        <w:keepLines w:val="0"/>
        <w:pageBreakBefore w:val="0"/>
        <w:widowControl w:val="0"/>
        <w:numPr>
          <w:numId w:val="0"/>
        </w:numPr>
        <w:kinsoku/>
        <w:wordWrap/>
        <w:overflowPunct/>
        <w:topLinePunct w:val="0"/>
        <w:autoSpaceDE/>
        <w:autoSpaceDN/>
        <w:bidi w:val="0"/>
        <w:adjustRightInd/>
        <w:snapToGrid/>
        <w:spacing w:after="0" w:line="500" w:lineRule="exact"/>
        <w:jc w:val="both"/>
        <w:textAlignment w:val="auto"/>
        <w:rPr>
          <w:rFonts w:hint="eastAsia" w:ascii="仿宋" w:hAnsi="仿宋" w:eastAsia="仿宋" w:cs="仿宋"/>
          <w:color w:val="333333"/>
          <w:sz w:val="28"/>
          <w:szCs w:val="28"/>
          <w:shd w:val="clear" w:color="auto" w:fill="FFFFFF"/>
          <w:lang w:val="en-US" w:eastAsia="zh-CN"/>
        </w:rPr>
      </w:pP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现按采购文件及遵义公路建设养护有限公司采购管理办法规定，公示</w:t>
      </w:r>
      <w:r>
        <w:rPr>
          <w:rFonts w:hint="eastAsia" w:ascii="仿宋" w:hAnsi="仿宋" w:eastAsia="仿宋" w:cs="仿宋"/>
          <w:color w:val="333333"/>
          <w:kern w:val="2"/>
          <w:sz w:val="28"/>
          <w:szCs w:val="28"/>
          <w:u w:val="single"/>
          <w:shd w:val="clear" w:color="auto" w:fill="FFFFFF"/>
          <w:lang w:val="en-US" w:eastAsia="zh-CN" w:bidi="ar-SA"/>
        </w:rPr>
        <w:t>遵义公路建设养护有限公司经营性车辆采购采购</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、1包供应商候选人</w:t>
      </w:r>
    </w:p>
    <w:p>
      <w:pPr>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1、贵州万佳汽车销售服务有限公司，报价：244800元,第一供应商候选人。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2、仁怀市鑫豪众汽车销售服务有限公司，报价：248800元,第二供应商候选人。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3、遵义千和汽车销售有限公司，报价：249800元，第三供应商候选人。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（二）、2包供应商候选人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1、贵州省遵义市君本汽车贸易有限公司，报价：177900元,第一供应商候选人。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2、遵义金泰元汽车贸易有限公司，报价：178900元,第二供应商候选人。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3、贵州广汇金丰汽车服务有限公司，报价：179600元，第三供应商候选人。</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三、响应人或者其他利害关系人认为采购活动不符合法律、行政法规规定的，可向采购人提出异议或向上级纪检监察室投诉。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公示时间：2023年10月24日至2023年10月26日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采购人联系电话：(0851)28685182</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上级纪检监察室联系电话：(0851)8461</w:t>
      </w:r>
      <w:bookmarkStart w:id="0" w:name="_GoBack"/>
      <w:bookmarkEnd w:id="0"/>
      <w:r>
        <w:rPr>
          <w:rFonts w:hint="eastAsia" w:ascii="仿宋" w:hAnsi="仿宋" w:eastAsia="仿宋" w:cs="仿宋"/>
          <w:color w:val="333333"/>
          <w:kern w:val="2"/>
          <w:sz w:val="28"/>
          <w:szCs w:val="28"/>
          <w:shd w:val="clear" w:color="auto" w:fill="FFFFFF"/>
          <w:lang w:val="en-US" w:eastAsia="zh-CN" w:bidi="ar-SA"/>
        </w:rPr>
        <w:t>8087</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0"/>
          <w:sz w:val="28"/>
          <w:szCs w:val="28"/>
          <w:shd w:val="clear" w:color="auto" w:fill="FFFFFF"/>
          <w:lang w:val="en-US" w:eastAsia="zh-CN" w:bidi="ar-SA"/>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遵义公路建设养护有限公司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560" w:lineRule="exact"/>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10 月 24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abstractNum w:abstractNumId="1">
    <w:nsid w:val="40EE9B42"/>
    <w:multiLevelType w:val="singleLevel"/>
    <w:tmpl w:val="40EE9B4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C44431"/>
    <w:rsid w:val="079D3642"/>
    <w:rsid w:val="0D520CE1"/>
    <w:rsid w:val="123151B2"/>
    <w:rsid w:val="1425661F"/>
    <w:rsid w:val="1C4D0882"/>
    <w:rsid w:val="1D0B1042"/>
    <w:rsid w:val="20472F58"/>
    <w:rsid w:val="23CB2E3F"/>
    <w:rsid w:val="242B741A"/>
    <w:rsid w:val="2D333F8A"/>
    <w:rsid w:val="30BB0CEB"/>
    <w:rsid w:val="31D063E3"/>
    <w:rsid w:val="34AD4DA7"/>
    <w:rsid w:val="359B4ABF"/>
    <w:rsid w:val="3D80705A"/>
    <w:rsid w:val="42B27326"/>
    <w:rsid w:val="449311F4"/>
    <w:rsid w:val="44EB17AA"/>
    <w:rsid w:val="59C95CF6"/>
    <w:rsid w:val="62337B2D"/>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0</Words>
  <Characters>0</Characters>
  <Lines>0</Lines>
  <Paragraphs>0</Paragraphs>
  <TotalTime>4</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李琳</cp:lastModifiedBy>
  <cp:lastPrinted>2023-03-21T08:27:00Z</cp:lastPrinted>
  <dcterms:modified xsi:type="dcterms:W3CDTF">2023-10-24T03:26:41Z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70B298604DD843A1BD9AD1A906E4368F</vt:lpwstr>
  </property>
</Properties>
</file>