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贵州省公路建设养护集团有限公司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2023年9月至2024年9月网络安全运维保障服务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采购供应商公告</w:t>
      </w:r>
    </w:p>
    <w:p>
      <w:pPr>
        <w:ind w:firstLine="560" w:firstLineChars="200"/>
        <w:jc w:val="left"/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shd w:val="clear" w:color="auto" w:fill="FFFFFF"/>
          <w:lang w:val="en-US" w:eastAsia="zh-CN"/>
        </w:rPr>
        <w:t>贵州省公路建设养护集团有限公司2023年9月至2024年9月网络安全运维保障服务采购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（采购项目）的采购评审已结束，供应商候选人公示已结束，供应商已经确定，现将供应商结果公告如下：</w:t>
      </w:r>
    </w:p>
    <w:p>
      <w:pPr>
        <w:pStyle w:val="4"/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供应商名称：贵州蓝天创新科技有限公司，中标价：136000.00元。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贵州省公路建设养护集团有限公司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 xml:space="preserve">2023 年 9月18日 </w:t>
      </w:r>
      <w:bookmarkStart w:id="0" w:name="_GoBack"/>
      <w:bookmarkEnd w:id="0"/>
    </w:p>
    <w:p/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</w:docVars>
  <w:rsids>
    <w:rsidRoot w:val="3D80705A"/>
    <w:rsid w:val="00DA6C03"/>
    <w:rsid w:val="027A329A"/>
    <w:rsid w:val="02C44431"/>
    <w:rsid w:val="0DCD74C1"/>
    <w:rsid w:val="16986B78"/>
    <w:rsid w:val="1B967097"/>
    <w:rsid w:val="1D0B1042"/>
    <w:rsid w:val="23CB2E3F"/>
    <w:rsid w:val="318F2491"/>
    <w:rsid w:val="31C60684"/>
    <w:rsid w:val="34164C45"/>
    <w:rsid w:val="37D0669A"/>
    <w:rsid w:val="3D80705A"/>
    <w:rsid w:val="40446D82"/>
    <w:rsid w:val="4062681D"/>
    <w:rsid w:val="449311F4"/>
    <w:rsid w:val="4CDA74AE"/>
    <w:rsid w:val="589C23D0"/>
    <w:rsid w:val="5B867FBC"/>
    <w:rsid w:val="697719F6"/>
    <w:rsid w:val="6AE564D0"/>
    <w:rsid w:val="6B182D79"/>
    <w:rsid w:val="6BFF59B7"/>
    <w:rsid w:val="6CCD257F"/>
    <w:rsid w:val="6EC35A47"/>
    <w:rsid w:val="777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2023-09-12T03:29:46Z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738A22E2318246B192AB5AF131077BAA</vt:lpwstr>
  </property>
</Properties>
</file>