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A3AE6">
      <w:pPr>
        <w:widowControl w:val="0"/>
        <w:wordWrap/>
        <w:adjustRightInd/>
        <w:snapToGrid/>
        <w:spacing w:line="336" w:lineRule="auto"/>
        <w:jc w:val="center"/>
        <w:textAlignment w:val="auto"/>
        <w:rPr>
          <w:rFonts w:hint="eastAsia" w:ascii="仿宋" w:hAnsi="仿宋" w:eastAsia="仿宋" w:cs="仿宋"/>
          <w:b/>
          <w:bCs w:val="0"/>
          <w:sz w:val="30"/>
          <w:szCs w:val="30"/>
          <w:highlight w:val="none"/>
          <w:u w:val="none"/>
          <w:lang w:eastAsia="zh-CN"/>
        </w:rPr>
      </w:pPr>
      <w:r>
        <w:rPr>
          <w:rFonts w:hint="eastAsia" w:ascii="仿宋" w:hAnsi="仿宋" w:eastAsia="仿宋" w:cs="仿宋"/>
          <w:b/>
          <w:bCs w:val="0"/>
          <w:sz w:val="30"/>
          <w:szCs w:val="30"/>
          <w:highlight w:val="none"/>
          <w:u w:val="none"/>
          <w:lang w:eastAsia="zh-CN"/>
        </w:rPr>
        <w:t>遵义公路建设养护有限公司</w:t>
      </w:r>
    </w:p>
    <w:p w14:paraId="59012895">
      <w:pPr>
        <w:jc w:val="center"/>
        <w:rPr>
          <w:rFonts w:hint="eastAsia" w:ascii="仿宋" w:hAnsi="仿宋" w:eastAsia="仿宋" w:cs="仿宋"/>
          <w:b/>
          <w:bCs w:val="0"/>
          <w:sz w:val="30"/>
          <w:szCs w:val="30"/>
          <w:highlight w:val="none"/>
          <w:u w:val="none"/>
          <w:lang w:eastAsia="zh-CN"/>
        </w:rPr>
      </w:pPr>
      <w:r>
        <w:rPr>
          <w:rFonts w:hint="eastAsia" w:ascii="仿宋" w:hAnsi="仿宋" w:eastAsia="仿宋" w:cs="仿宋"/>
          <w:b/>
          <w:bCs w:val="0"/>
          <w:sz w:val="30"/>
          <w:szCs w:val="30"/>
          <w:highlight w:val="none"/>
          <w:u w:val="none"/>
          <w:lang w:eastAsia="zh-CN"/>
        </w:rPr>
        <w:t>贵州省遵义公路管理局2026年路面改善、S305线路面提升工程</w:t>
      </w:r>
      <w:r>
        <w:rPr>
          <w:rFonts w:hint="eastAsia" w:ascii="仿宋" w:hAnsi="仿宋" w:eastAsia="仿宋" w:cs="仿宋"/>
          <w:b/>
          <w:bCs w:val="0"/>
          <w:sz w:val="30"/>
          <w:szCs w:val="30"/>
          <w:highlight w:val="none"/>
          <w:u w:val="none"/>
          <w:lang w:val="en-US" w:eastAsia="zh-CN"/>
        </w:rPr>
        <w:t>及G243正安两河口至土坪公路路面改造工程</w:t>
      </w:r>
    </w:p>
    <w:p w14:paraId="4332F02B">
      <w:pPr>
        <w:widowControl w:val="0"/>
        <w:wordWrap/>
        <w:adjustRightInd/>
        <w:snapToGrid/>
        <w:spacing w:line="336" w:lineRule="auto"/>
        <w:jc w:val="center"/>
        <w:textAlignment w:val="auto"/>
        <w:rPr>
          <w:rFonts w:hint="eastAsia" w:ascii="仿宋" w:hAnsi="仿宋" w:eastAsia="仿宋" w:cs="仿宋"/>
          <w:b/>
          <w:bCs w:val="0"/>
          <w:sz w:val="30"/>
          <w:szCs w:val="30"/>
          <w:highlight w:val="none"/>
          <w:u w:val="none"/>
          <w:lang w:eastAsia="zh-CN"/>
        </w:rPr>
      </w:pPr>
      <w:r>
        <w:rPr>
          <w:rFonts w:hint="eastAsia" w:ascii="仿宋" w:hAnsi="仿宋" w:eastAsia="仿宋" w:cs="仿宋"/>
          <w:b/>
          <w:bCs w:val="0"/>
          <w:sz w:val="30"/>
          <w:szCs w:val="30"/>
          <w:highlight w:val="none"/>
          <w:u w:val="none"/>
          <w:lang w:val="en-US" w:eastAsia="zh-CN"/>
        </w:rPr>
        <w:t>波形护栏采购</w:t>
      </w:r>
      <w:r>
        <w:rPr>
          <w:rFonts w:hint="eastAsia" w:ascii="仿宋" w:hAnsi="仿宋" w:eastAsia="仿宋" w:cs="仿宋"/>
          <w:b/>
          <w:bCs w:val="0"/>
          <w:sz w:val="30"/>
          <w:szCs w:val="30"/>
          <w:highlight w:val="none"/>
          <w:u w:val="none"/>
          <w:lang w:eastAsia="zh-CN"/>
        </w:rPr>
        <w:t>公告</w:t>
      </w:r>
    </w:p>
    <w:p w14:paraId="32F3241B">
      <w:pPr>
        <w:spacing w:line="360" w:lineRule="auto"/>
        <w:ind w:firstLine="843" w:firstLineChars="300"/>
        <w:jc w:val="center"/>
        <w:rPr>
          <w:rFonts w:ascii="方正细等线简体" w:hAnsi="方正细等线简体" w:eastAsia="方正细等线简体" w:cs="方正细等线简体"/>
          <w:b/>
          <w:color w:val="auto"/>
          <w:sz w:val="28"/>
          <w:szCs w:val="28"/>
        </w:rPr>
      </w:pPr>
    </w:p>
    <w:p w14:paraId="64C023F5">
      <w:pPr>
        <w:spacing w:line="360" w:lineRule="auto"/>
        <w:ind w:firstLine="480" w:firstLineChars="200"/>
        <w:jc w:val="both"/>
        <w:rPr>
          <w:rFonts w:ascii="方正细等线简体" w:hAnsi="方正细等线简体" w:eastAsia="方正细等线简体" w:cs="方正细等线简体"/>
          <w:color w:val="auto"/>
          <w:sz w:val="24"/>
          <w:szCs w:val="24"/>
        </w:rPr>
      </w:pPr>
      <w:r>
        <w:rPr>
          <w:rFonts w:hint="eastAsia" w:ascii="方正细等线简体" w:hAnsi="方正细等线简体" w:eastAsia="方正细等线简体" w:cs="方正细等线简体"/>
          <w:color w:val="auto"/>
          <w:sz w:val="24"/>
          <w:szCs w:val="24"/>
          <w:u w:val="single"/>
          <w:lang w:eastAsia="zh-CN"/>
        </w:rPr>
        <w:t>遵义公路建设养护有限公司贵州省遵义公路管理局2026年路面改善、S305线路面提升工程</w:t>
      </w:r>
      <w:r>
        <w:rPr>
          <w:rFonts w:hint="eastAsia" w:ascii="方正细等线简体" w:hAnsi="方正细等线简体" w:eastAsia="方正细等线简体" w:cs="方正细等线简体"/>
          <w:color w:val="auto"/>
          <w:sz w:val="24"/>
          <w:szCs w:val="24"/>
          <w:u w:val="single"/>
          <w:lang w:val="en-US" w:eastAsia="zh-CN"/>
        </w:rPr>
        <w:t>及</w:t>
      </w:r>
      <w:r>
        <w:rPr>
          <w:rFonts w:hint="eastAsia" w:ascii="方正细等线简体" w:hAnsi="方正细等线简体" w:eastAsia="方正细等线简体" w:cs="方正细等线简体"/>
          <w:color w:val="auto"/>
          <w:sz w:val="24"/>
          <w:szCs w:val="24"/>
          <w:u w:val="single"/>
          <w:lang w:val="en-US" w:eastAsia="zh-CN"/>
        </w:rPr>
        <w:t xml:space="preserve">G243正安两河口至土坪公路路面改造工程 </w:t>
      </w:r>
      <w:r>
        <w:rPr>
          <w:rFonts w:hint="eastAsia" w:ascii="方正细等线简体" w:hAnsi="方正细等线简体" w:eastAsia="方正细等线简体" w:cs="方正细等线简体"/>
          <w:color w:val="auto"/>
          <w:sz w:val="24"/>
          <w:szCs w:val="24"/>
        </w:rPr>
        <w:t>自行采购</w:t>
      </w:r>
      <w:r>
        <w:rPr>
          <w:rFonts w:hint="eastAsia" w:ascii="方正细等线简体" w:hAnsi="方正细等线简体" w:eastAsia="方正细等线简体" w:cs="方正细等线简体"/>
          <w:color w:val="auto"/>
          <w:sz w:val="24"/>
          <w:szCs w:val="24"/>
          <w:u w:val="single"/>
          <w:lang w:val="en-US" w:eastAsia="zh-CN"/>
        </w:rPr>
        <w:t xml:space="preserve"> 波形护栏 </w:t>
      </w:r>
      <w:r>
        <w:rPr>
          <w:rFonts w:hint="eastAsia" w:ascii="方正细等线简体" w:hAnsi="方正细等线简体" w:eastAsia="方正细等线简体" w:cs="方正细等线简体"/>
          <w:color w:val="auto"/>
          <w:sz w:val="24"/>
          <w:szCs w:val="24"/>
        </w:rPr>
        <w:t>，该项目将使用</w:t>
      </w:r>
      <w:r>
        <w:rPr>
          <w:rFonts w:hint="eastAsia" w:ascii="方正细等线简体" w:hAnsi="方正细等线简体" w:eastAsia="方正细等线简体" w:cs="方正细等线简体"/>
          <w:color w:val="auto"/>
          <w:sz w:val="24"/>
          <w:szCs w:val="24"/>
          <w:u w:val="single"/>
          <w:lang w:eastAsia="zh-CN"/>
        </w:rPr>
        <w:t>竞价</w:t>
      </w:r>
      <w:r>
        <w:rPr>
          <w:rFonts w:hint="eastAsia" w:ascii="方正细等线简体" w:hAnsi="方正细等线简体" w:eastAsia="方正细等线简体" w:cs="方正细等线简体"/>
          <w:color w:val="auto"/>
          <w:sz w:val="24"/>
          <w:szCs w:val="24"/>
          <w:u w:val="single"/>
        </w:rPr>
        <w:t>方式</w:t>
      </w:r>
      <w:r>
        <w:rPr>
          <w:rFonts w:hint="eastAsia" w:ascii="方正细等线简体" w:hAnsi="方正细等线简体" w:eastAsia="方正细等线简体" w:cs="方正细等线简体"/>
          <w:color w:val="auto"/>
          <w:sz w:val="24"/>
          <w:szCs w:val="24"/>
        </w:rPr>
        <w:t>采购，特邀请有关单位参加竞标，现将公告如下：</w:t>
      </w:r>
    </w:p>
    <w:p w14:paraId="6AC7B4FF">
      <w:pPr>
        <w:pStyle w:val="4"/>
        <w:spacing w:line="360" w:lineRule="auto"/>
        <w:ind w:firstLine="482" w:firstLineChars="200"/>
        <w:rPr>
          <w:rFonts w:hint="default" w:ascii="方正细等线简体" w:hAnsi="方正细等线简体" w:eastAsia="方正细等线简体" w:cs="方正细等线简体"/>
          <w:bCs/>
          <w:color w:val="auto"/>
          <w:sz w:val="24"/>
          <w:szCs w:val="24"/>
          <w:u w:val="single"/>
          <w:lang w:val="en-US" w:eastAsia="zh-CN"/>
        </w:rPr>
      </w:pPr>
      <w:r>
        <w:rPr>
          <w:rFonts w:hint="eastAsia" w:ascii="方正细等线简体" w:hAnsi="方正细等线简体" w:eastAsia="方正细等线简体" w:cs="方正细等线简体"/>
          <w:b/>
          <w:bCs/>
          <w:color w:val="auto"/>
          <w:sz w:val="24"/>
          <w:szCs w:val="24"/>
          <w:lang w:val="en-US"/>
        </w:rPr>
        <w:t>1、竞标项目</w:t>
      </w:r>
      <w:r>
        <w:rPr>
          <w:rFonts w:hint="eastAsia" w:ascii="方正细等线简体" w:hAnsi="方正细等线简体" w:eastAsia="方正细等线简体" w:cs="方正细等线简体"/>
          <w:color w:val="auto"/>
          <w:sz w:val="24"/>
          <w:szCs w:val="24"/>
          <w:lang w:val="en-US"/>
        </w:rPr>
        <w:t>：</w:t>
      </w:r>
      <w:r>
        <w:rPr>
          <w:rFonts w:hint="eastAsia" w:ascii="方正细等线简体" w:hAnsi="方正细等线简体" w:eastAsia="方正细等线简体" w:cs="方正细等线简体"/>
          <w:color w:val="auto"/>
          <w:sz w:val="24"/>
          <w:szCs w:val="24"/>
          <w:u w:val="single"/>
        </w:rPr>
        <w:t>谈判项目：</w:t>
      </w:r>
      <w:r>
        <w:rPr>
          <w:rFonts w:hint="eastAsia" w:ascii="方正细等线简体" w:hAnsi="方正细等线简体" w:eastAsia="方正细等线简体" w:cs="方正细等线简体"/>
          <w:color w:val="auto"/>
          <w:sz w:val="24"/>
          <w:szCs w:val="24"/>
          <w:u w:val="single"/>
          <w:lang w:eastAsia="zh-CN"/>
        </w:rPr>
        <w:t>遵义公路建设养护有限公司贵州省遵义公路管理局2026年路面改善、S305线路面提升工程</w:t>
      </w:r>
      <w:r>
        <w:rPr>
          <w:rFonts w:hint="eastAsia" w:ascii="方正细等线简体" w:hAnsi="方正细等线简体" w:eastAsia="方正细等线简体" w:cs="方正细等线简体"/>
          <w:color w:val="auto"/>
          <w:sz w:val="24"/>
          <w:szCs w:val="24"/>
          <w:u w:val="single"/>
          <w:lang w:val="en-US" w:eastAsia="zh-CN"/>
        </w:rPr>
        <w:t>及G243正安两河口至土坪公路路面改造工程</w:t>
      </w:r>
      <w:r>
        <w:rPr>
          <w:rFonts w:hint="eastAsia" w:ascii="方正细等线简体" w:hAnsi="方正细等线简体" w:eastAsia="方正细等线简体" w:cs="方正细等线简体"/>
          <w:color w:val="auto"/>
          <w:sz w:val="24"/>
          <w:szCs w:val="24"/>
          <w:u w:val="single"/>
          <w:lang w:eastAsia="zh-CN"/>
        </w:rPr>
        <w:t>项目</w:t>
      </w:r>
      <w:r>
        <w:rPr>
          <w:rFonts w:hint="eastAsia" w:ascii="方正细等线简体" w:hAnsi="方正细等线简体" w:eastAsia="方正细等线简体" w:cs="方正细等线简体"/>
          <w:color w:val="auto"/>
          <w:sz w:val="24"/>
          <w:szCs w:val="24"/>
          <w:u w:val="single"/>
          <w:lang w:val="en-US" w:eastAsia="zh-CN"/>
        </w:rPr>
        <w:t>波形护栏采购。</w:t>
      </w:r>
    </w:p>
    <w:p w14:paraId="781852EE">
      <w:pPr>
        <w:pStyle w:val="4"/>
        <w:spacing w:line="360" w:lineRule="auto"/>
        <w:ind w:firstLine="482" w:firstLineChars="200"/>
        <w:rPr>
          <w:rFonts w:ascii="方正细等线简体" w:hAnsi="方正细等线简体" w:eastAsia="方正细等线简体" w:cs="方正细等线简体"/>
          <w:bCs/>
          <w:color w:val="auto"/>
          <w:sz w:val="24"/>
          <w:szCs w:val="24"/>
          <w:u w:val="single"/>
          <w:lang w:val="en-US"/>
        </w:rPr>
      </w:pPr>
      <w:r>
        <w:rPr>
          <w:rFonts w:hint="eastAsia" w:ascii="方正细等线简体" w:hAnsi="方正细等线简体" w:eastAsia="方正细等线简体" w:cs="方正细等线简体"/>
          <w:b/>
          <w:bCs/>
          <w:color w:val="auto"/>
          <w:sz w:val="24"/>
          <w:szCs w:val="24"/>
          <w:lang w:val="en-US"/>
        </w:rPr>
        <w:t>2、项目编号：</w:t>
      </w:r>
      <w:r>
        <w:rPr>
          <w:rFonts w:hint="eastAsia" w:ascii="方正细等线简体" w:hAnsi="方正细等线简体" w:eastAsia="方正细等线简体" w:cs="方正细等线简体"/>
          <w:b/>
          <w:bCs/>
          <w:color w:val="auto"/>
          <w:sz w:val="24"/>
          <w:szCs w:val="24"/>
          <w:u w:val="single"/>
          <w:lang w:val="en-US"/>
        </w:rPr>
        <w:t xml:space="preserve"> </w:t>
      </w:r>
      <w:r>
        <w:rPr>
          <w:rFonts w:hint="eastAsia" w:ascii="方正细等线简体" w:hAnsi="方正细等线简体" w:eastAsia="方正细等线简体" w:cs="方正细等线简体"/>
          <w:b/>
          <w:bCs/>
          <w:color w:val="auto"/>
          <w:sz w:val="24"/>
          <w:szCs w:val="24"/>
          <w:u w:val="single"/>
          <w:lang w:val="en-US" w:eastAsia="zh-CN"/>
        </w:rPr>
        <w:t>ZY-202607-02</w:t>
      </w:r>
      <w:r>
        <w:rPr>
          <w:rFonts w:hint="eastAsia" w:ascii="方正细等线简体" w:hAnsi="方正细等线简体" w:eastAsia="方正细等线简体" w:cs="方正细等线简体"/>
          <w:b/>
          <w:bCs/>
          <w:color w:val="auto"/>
          <w:sz w:val="24"/>
          <w:szCs w:val="24"/>
          <w:u w:val="single"/>
          <w:lang w:val="en-US"/>
        </w:rPr>
        <w:t xml:space="preserve"> </w:t>
      </w:r>
    </w:p>
    <w:p w14:paraId="4277A738">
      <w:pPr>
        <w:pStyle w:val="4"/>
        <w:spacing w:line="360" w:lineRule="auto"/>
        <w:ind w:firstLine="482" w:firstLineChars="200"/>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3、项目概况</w:t>
      </w:r>
    </w:p>
    <w:p w14:paraId="2C6CE61A">
      <w:pPr>
        <w:pStyle w:val="4"/>
        <w:spacing w:line="360" w:lineRule="auto"/>
        <w:ind w:firstLine="480" w:firstLineChars="200"/>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3.1 项目采购方：</w:t>
      </w:r>
      <w:r>
        <w:rPr>
          <w:rFonts w:hint="eastAsia" w:ascii="方正细等线简体" w:hAnsi="方正细等线简体" w:eastAsia="方正细等线简体" w:cs="方正细等线简体"/>
          <w:color w:val="auto"/>
          <w:sz w:val="24"/>
          <w:szCs w:val="24"/>
          <w:u w:val="single"/>
        </w:rPr>
        <w:t>遵义公路建设养护有限公司</w:t>
      </w:r>
    </w:p>
    <w:p w14:paraId="0FD78007">
      <w:pPr>
        <w:pStyle w:val="4"/>
        <w:spacing w:line="360" w:lineRule="auto"/>
        <w:ind w:firstLine="480" w:firstLineChars="200"/>
        <w:rPr>
          <w:rFonts w:hint="eastAsia"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3.2 采购货物规格：</w:t>
      </w:r>
    </w:p>
    <w:p w14:paraId="0AD0350E">
      <w:pPr>
        <w:pStyle w:val="4"/>
        <w:spacing w:line="360" w:lineRule="auto"/>
        <w:ind w:firstLine="480" w:firstLineChars="200"/>
        <w:rPr>
          <w:rFonts w:hint="eastAsia" w:ascii="方正细等线简体" w:hAnsi="方正细等线简体" w:eastAsia="方正细等线简体" w:cs="方正细等线简体"/>
          <w:color w:val="auto"/>
          <w:sz w:val="24"/>
          <w:szCs w:val="24"/>
          <w:u w:val="single"/>
          <w:lang w:val="en-US" w:eastAsia="zh-CN"/>
        </w:rPr>
      </w:pPr>
      <w:r>
        <w:rPr>
          <w:rFonts w:hint="eastAsia" w:ascii="方正细等线简体" w:hAnsi="方正细等线简体" w:eastAsia="方正细等线简体" w:cs="方正细等线简体"/>
          <w:color w:val="auto"/>
          <w:sz w:val="24"/>
          <w:szCs w:val="24"/>
          <w:u w:val="single"/>
          <w:lang w:eastAsia="zh-CN"/>
        </w:rPr>
        <w:t>贵州省遵义公路管理局2026年路面改善、S305线路面提升工程</w:t>
      </w:r>
      <w:r>
        <w:rPr>
          <w:rFonts w:hint="eastAsia" w:ascii="方正细等线简体" w:hAnsi="方正细等线简体" w:eastAsia="方正细等线简体" w:cs="方正细等线简体"/>
          <w:color w:val="auto"/>
          <w:sz w:val="24"/>
          <w:szCs w:val="24"/>
          <w:u w:val="single"/>
          <w:lang w:val="en-US" w:eastAsia="zh-CN"/>
        </w:rPr>
        <w:t>波形护栏采购</w:t>
      </w:r>
      <w:r>
        <w:rPr>
          <w:rFonts w:hint="eastAsia" w:ascii="方正细等线简体" w:hAnsi="方正细等线简体" w:eastAsia="方正细等线简体" w:cs="方正细等线简体"/>
          <w:b/>
          <w:bCs/>
          <w:color w:val="auto"/>
          <w:sz w:val="24"/>
          <w:szCs w:val="24"/>
          <w:u w:val="single"/>
          <w:lang w:val="en-US" w:eastAsia="zh-CN"/>
        </w:rPr>
        <w:t>：</w:t>
      </w:r>
      <w:r>
        <w:rPr>
          <w:rFonts w:hint="eastAsia" w:ascii="方正细等线简体" w:hAnsi="方正细等线简体" w:eastAsia="方正细等线简体" w:cs="方正细等线简体"/>
          <w:color w:val="auto"/>
          <w:sz w:val="24"/>
          <w:szCs w:val="24"/>
          <w:u w:val="single"/>
          <w:lang w:val="en-US" w:eastAsia="zh-CN"/>
        </w:rPr>
        <w:t>Gr-B-2E为4094m，D-I端头为4个，DR-I端头为104个，端头反光膜92张，立柱反光膜92张，双白轮廓标1220个；</w:t>
      </w:r>
    </w:p>
    <w:p w14:paraId="669B56EA">
      <w:pPr>
        <w:pStyle w:val="4"/>
        <w:spacing w:line="360" w:lineRule="auto"/>
        <w:ind w:firstLine="480" w:firstLineChars="200"/>
        <w:rPr>
          <w:rFonts w:hint="eastAsia" w:ascii="方正细等线简体" w:hAnsi="方正细等线简体" w:eastAsia="方正细等线简体" w:cs="方正细等线简体"/>
          <w:b/>
          <w:bCs/>
          <w:color w:val="auto"/>
          <w:sz w:val="24"/>
          <w:szCs w:val="24"/>
          <w:u w:val="single"/>
          <w:lang w:val="en-US" w:eastAsia="zh-CN"/>
        </w:rPr>
      </w:pPr>
      <w:r>
        <w:rPr>
          <w:rFonts w:hint="eastAsia" w:ascii="方正细等线简体" w:hAnsi="方正细等线简体" w:eastAsia="方正细等线简体" w:cs="方正细等线简体"/>
          <w:color w:val="auto"/>
          <w:sz w:val="24"/>
          <w:szCs w:val="24"/>
          <w:u w:val="single"/>
          <w:lang w:val="en-US" w:eastAsia="zh-CN"/>
        </w:rPr>
        <w:t>G243正安两河口至土坪公路路面改造工程</w:t>
      </w:r>
      <w:r>
        <w:rPr>
          <w:rFonts w:hint="eastAsia" w:ascii="方正细等线简体" w:hAnsi="方正细等线简体" w:eastAsia="方正细等线简体" w:cs="方正细等线简体"/>
          <w:color w:val="auto"/>
          <w:sz w:val="24"/>
          <w:szCs w:val="24"/>
          <w:u w:val="single"/>
          <w:lang w:eastAsia="zh-CN"/>
        </w:rPr>
        <w:t>项目</w:t>
      </w:r>
      <w:r>
        <w:rPr>
          <w:rFonts w:hint="eastAsia" w:ascii="方正细等线简体" w:hAnsi="方正细等线简体" w:eastAsia="方正细等线简体" w:cs="方正细等线简体"/>
          <w:color w:val="auto"/>
          <w:sz w:val="24"/>
          <w:szCs w:val="24"/>
          <w:u w:val="single"/>
          <w:lang w:val="en-US" w:eastAsia="zh-CN"/>
        </w:rPr>
        <w:t>波形护栏采购：GR-C-4E利用波板为3898m，GR-C-2E为610m，GR-C-4E为2516m，BT-1为19个，AT1-2为2个，AT2为221个，端头反光膜为242张，双白轮廓标为1069个，附膨胀螺栓轮廓标为143个</w:t>
      </w:r>
      <w:r>
        <w:rPr>
          <w:rFonts w:hint="eastAsia" w:ascii="方正细等线简体" w:hAnsi="方正细等线简体" w:eastAsia="方正细等线简体" w:cs="方正细等线简体"/>
          <w:b/>
          <w:bCs/>
          <w:color w:val="auto"/>
          <w:sz w:val="24"/>
          <w:szCs w:val="24"/>
          <w:u w:val="single"/>
          <w:lang w:val="en-US" w:eastAsia="zh-CN"/>
        </w:rPr>
        <w:t>。</w:t>
      </w:r>
    </w:p>
    <w:p w14:paraId="4EB2CF3A">
      <w:pPr>
        <w:pStyle w:val="4"/>
        <w:spacing w:line="360" w:lineRule="auto"/>
        <w:ind w:firstLine="482" w:firstLineChars="200"/>
        <w:rPr>
          <w:rFonts w:hint="default" w:ascii="方正细等线简体" w:hAnsi="方正细等线简体" w:eastAsia="方正细等线简体" w:cs="方正细等线简体"/>
          <w:b/>
          <w:bCs/>
          <w:color w:val="auto"/>
          <w:sz w:val="24"/>
          <w:szCs w:val="24"/>
          <w:u w:val="single"/>
          <w:lang w:val="en-US" w:eastAsia="zh-CN"/>
        </w:rPr>
      </w:pPr>
      <w:r>
        <w:rPr>
          <w:rFonts w:hint="eastAsia" w:ascii="方正细等线简体" w:hAnsi="方正细等线简体" w:eastAsia="方正细等线简体" w:cs="方正细等线简体"/>
          <w:b/>
          <w:bCs/>
          <w:color w:val="auto"/>
          <w:sz w:val="24"/>
          <w:szCs w:val="24"/>
          <w:u w:val="single"/>
          <w:lang w:val="en-US" w:eastAsia="zh-CN"/>
        </w:rPr>
        <w:t>含13%增值税专用发票到场价，到场地点为：遵义地区正安县两河口，凤冈县琊川镇，材料标准详见图纸。</w:t>
      </w:r>
    </w:p>
    <w:p w14:paraId="24451203">
      <w:pPr>
        <w:pStyle w:val="4"/>
        <w:spacing w:line="360" w:lineRule="auto"/>
        <w:ind w:firstLine="480" w:firstLineChars="200"/>
        <w:rPr>
          <w:rFonts w:hint="default"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3.3 采购限价：</w:t>
      </w:r>
      <w:r>
        <w:rPr>
          <w:rFonts w:hint="eastAsia" w:ascii="方正细等线简体" w:hAnsi="方正细等线简体" w:eastAsia="方正细等线简体" w:cs="方正细等线简体"/>
          <w:b/>
          <w:bCs/>
          <w:color w:val="auto"/>
          <w:sz w:val="24"/>
          <w:szCs w:val="24"/>
          <w:u w:val="single"/>
          <w:lang w:val="en-US" w:eastAsia="zh-CN"/>
        </w:rPr>
        <w:t>1524214.00元。</w:t>
      </w:r>
    </w:p>
    <w:p w14:paraId="6207855A">
      <w:pPr>
        <w:pStyle w:val="4"/>
        <w:spacing w:line="360" w:lineRule="auto"/>
        <w:ind w:firstLine="480" w:firstLineChars="200"/>
        <w:rPr>
          <w:rFonts w:hint="eastAsia" w:ascii="方正细等线简体" w:hAnsi="方正细等线简体" w:eastAsia="方正细等线简体" w:cs="方正细等线简体"/>
          <w:color w:val="auto"/>
          <w:sz w:val="24"/>
          <w:szCs w:val="24"/>
        </w:rPr>
      </w:pPr>
      <w:r>
        <w:rPr>
          <w:rFonts w:hint="eastAsia" w:ascii="方正细等线简体" w:hAnsi="方正细等线简体" w:eastAsia="方正细等线简体" w:cs="方正细等线简体"/>
          <w:color w:val="auto"/>
          <w:sz w:val="24"/>
          <w:szCs w:val="24"/>
          <w:lang w:val="en-US"/>
        </w:rPr>
        <w:t>3.</w:t>
      </w:r>
      <w:r>
        <w:rPr>
          <w:rFonts w:hint="eastAsia" w:ascii="方正细等线简体" w:hAnsi="方正细等线简体" w:eastAsia="方正细等线简体" w:cs="方正细等线简体"/>
          <w:color w:val="auto"/>
          <w:sz w:val="24"/>
          <w:szCs w:val="24"/>
          <w:lang w:val="en-US" w:eastAsia="zh-CN"/>
        </w:rPr>
        <w:t>4</w:t>
      </w:r>
      <w:r>
        <w:rPr>
          <w:rFonts w:hint="eastAsia" w:ascii="方正细等线简体" w:hAnsi="方正细等线简体" w:eastAsia="方正细等线简体" w:cs="方正细等线简体"/>
          <w:color w:val="auto"/>
          <w:sz w:val="24"/>
          <w:szCs w:val="24"/>
          <w:lang w:val="en-US"/>
        </w:rPr>
        <w:t xml:space="preserve"> 送达地点：</w:t>
      </w:r>
      <w:r>
        <w:rPr>
          <w:rFonts w:hint="eastAsia" w:ascii="方正细等线简体" w:hAnsi="方正细等线简体" w:eastAsia="方正细等线简体" w:cs="方正细等线简体"/>
          <w:color w:val="auto"/>
          <w:sz w:val="24"/>
          <w:szCs w:val="24"/>
          <w:u w:val="single"/>
          <w:lang w:eastAsia="zh-CN"/>
        </w:rPr>
        <w:t>遵义公路建设养护有限公司贵州省遵义公路管理局2026年路面改善、S305线路面提升工程</w:t>
      </w:r>
      <w:r>
        <w:rPr>
          <w:rFonts w:hint="eastAsia" w:ascii="方正细等线简体" w:hAnsi="方正细等线简体" w:eastAsia="方正细等线简体" w:cs="方正细等线简体"/>
          <w:color w:val="auto"/>
          <w:sz w:val="24"/>
          <w:szCs w:val="24"/>
          <w:u w:val="single"/>
          <w:lang w:val="en-US" w:eastAsia="zh-CN"/>
        </w:rPr>
        <w:t>及G243正安两河口至土坪公路路面改造工程</w:t>
      </w:r>
      <w:r>
        <w:rPr>
          <w:rFonts w:hint="eastAsia" w:ascii="方正细等线简体" w:hAnsi="方正细等线简体" w:eastAsia="方正细等线简体" w:cs="方正细等线简体"/>
          <w:color w:val="auto"/>
          <w:sz w:val="24"/>
          <w:szCs w:val="24"/>
          <w:u w:val="single"/>
          <w:lang w:eastAsia="zh-CN"/>
        </w:rPr>
        <w:t>项目</w:t>
      </w:r>
      <w:r>
        <w:rPr>
          <w:rFonts w:hint="eastAsia" w:ascii="方正细等线简体" w:hAnsi="方正细等线简体" w:eastAsia="方正细等线简体" w:cs="方正细等线简体"/>
          <w:color w:val="auto"/>
          <w:sz w:val="24"/>
          <w:szCs w:val="24"/>
          <w:lang w:val="en-US"/>
        </w:rPr>
        <w:t>，本次</w:t>
      </w:r>
      <w:r>
        <w:rPr>
          <w:rFonts w:hint="eastAsia" w:ascii="方正细等线简体" w:hAnsi="方正细等线简体" w:eastAsia="方正细等线简体" w:cs="方正细等线简体"/>
          <w:color w:val="auto"/>
          <w:sz w:val="24"/>
          <w:szCs w:val="24"/>
          <w:lang w:val="en-US" w:eastAsia="zh-CN"/>
        </w:rPr>
        <w:t>材料</w:t>
      </w:r>
      <w:r>
        <w:rPr>
          <w:rFonts w:hint="eastAsia" w:ascii="方正细等线简体" w:hAnsi="方正细等线简体" w:eastAsia="方正细等线简体" w:cs="方正细等线简体"/>
          <w:color w:val="auto"/>
          <w:sz w:val="24"/>
          <w:szCs w:val="24"/>
          <w:lang w:val="en-US"/>
        </w:rPr>
        <w:t>采购报价为含</w:t>
      </w:r>
      <w:r>
        <w:rPr>
          <w:rFonts w:hint="eastAsia" w:ascii="方正细等线简体" w:hAnsi="方正细等线简体" w:eastAsia="方正细等线简体" w:cs="方正细等线简体"/>
          <w:color w:val="auto"/>
          <w:sz w:val="24"/>
          <w:szCs w:val="24"/>
          <w:lang w:val="en-US" w:eastAsia="zh-CN"/>
        </w:rPr>
        <w:t>13%增值税专用发票到场</w:t>
      </w:r>
      <w:r>
        <w:rPr>
          <w:rFonts w:hint="eastAsia" w:ascii="方正细等线简体" w:hAnsi="方正细等线简体" w:eastAsia="方正细等线简体" w:cs="方正细等线简体"/>
          <w:color w:val="auto"/>
          <w:sz w:val="24"/>
          <w:szCs w:val="24"/>
          <w:lang w:val="en-US"/>
        </w:rPr>
        <w:t>价，数量根据实际收货量为准</w:t>
      </w:r>
      <w:r>
        <w:rPr>
          <w:rFonts w:hint="eastAsia" w:ascii="方正细等线简体" w:hAnsi="方正细等线简体" w:eastAsia="方正细等线简体" w:cs="方正细等线简体"/>
          <w:color w:val="auto"/>
          <w:sz w:val="24"/>
          <w:szCs w:val="24"/>
        </w:rPr>
        <w:t>。</w:t>
      </w:r>
    </w:p>
    <w:p w14:paraId="4CE6FE70">
      <w:pPr>
        <w:spacing w:line="360" w:lineRule="auto"/>
        <w:ind w:firstLine="480"/>
        <w:rPr>
          <w:rFonts w:ascii="方正细等线简体" w:hAnsi="方正细等线简体" w:eastAsia="方正细等线简体" w:cs="方正细等线简体"/>
          <w:color w:val="auto"/>
          <w:sz w:val="24"/>
          <w:szCs w:val="24"/>
          <w:u w:val="single"/>
        </w:rPr>
      </w:pPr>
      <w:r>
        <w:rPr>
          <w:rFonts w:hint="eastAsia" w:ascii="方正细等线简体" w:hAnsi="方正细等线简体" w:eastAsia="方正细等线简体" w:cs="方正细等线简体"/>
          <w:color w:val="auto"/>
          <w:sz w:val="24"/>
          <w:szCs w:val="24"/>
          <w:lang w:val="en-US" w:eastAsia="zh-CN"/>
        </w:rPr>
        <w:t>3.5</w:t>
      </w:r>
      <w:r>
        <w:rPr>
          <w:rFonts w:hint="eastAsia" w:ascii="方正细等线简体" w:hAnsi="方正细等线简体" w:eastAsia="方正细等线简体" w:cs="方正细等线简体"/>
          <w:color w:val="auto"/>
          <w:sz w:val="24"/>
          <w:szCs w:val="24"/>
        </w:rPr>
        <w:t xml:space="preserve"> 结算方式：</w:t>
      </w:r>
    </w:p>
    <w:p w14:paraId="73A70EB3">
      <w:pPr>
        <w:spacing w:line="360" w:lineRule="auto"/>
        <w:ind w:firstLine="481"/>
        <w:rPr>
          <w:rFonts w:hint="eastAsia" w:ascii="方正细等线简体" w:hAnsi="方正细等线简体" w:eastAsia="方正细等线简体" w:cs="方正细等线简体"/>
          <w:color w:val="auto"/>
          <w:sz w:val="24"/>
          <w:u w:val="single"/>
          <w:lang w:val="en-US" w:eastAsia="zh-CN"/>
        </w:rPr>
      </w:pPr>
      <w:r>
        <w:rPr>
          <w:rFonts w:hint="eastAsia" w:ascii="方正细等线简体" w:hAnsi="方正细等线简体" w:eastAsia="方正细等线简体" w:cs="方正细等线简体"/>
          <w:color w:val="auto"/>
          <w:sz w:val="24"/>
          <w:u w:val="single"/>
        </w:rPr>
        <w:t>1）、</w:t>
      </w:r>
      <w:r>
        <w:rPr>
          <w:rFonts w:hint="eastAsia" w:ascii="方正细等线简体" w:hAnsi="方正细等线简体" w:eastAsia="方正细等线简体" w:cs="方正细等线简体"/>
          <w:color w:val="auto"/>
          <w:sz w:val="24"/>
          <w:u w:val="single"/>
          <w:lang w:val="en-US" w:eastAsia="zh-CN"/>
        </w:rPr>
        <w:t>先货后款，货款按月支付。每月20-25日对账，双方签认确定数量后，30日前开具增值税专用发票，甲方收到发票后10个工作日内，向乙方支付货款。如遇甲方资金困难，甲方可暂缓支付乙方货款，乙方应理解并继续供货。</w:t>
      </w:r>
    </w:p>
    <w:p w14:paraId="55B52CE0">
      <w:pPr>
        <w:spacing w:line="360" w:lineRule="auto"/>
        <w:ind w:firstLine="481"/>
        <w:rPr>
          <w:rFonts w:ascii="方正细等线简体" w:hAnsi="方正细等线简体" w:eastAsia="方正细等线简体" w:cs="方正细等线简体"/>
          <w:color w:val="auto"/>
          <w:sz w:val="24"/>
          <w:u w:val="single"/>
        </w:rPr>
      </w:pPr>
      <w:r>
        <w:rPr>
          <w:rFonts w:hint="eastAsia" w:ascii="方正细等线简体" w:hAnsi="方正细等线简体" w:eastAsia="方正细等线简体" w:cs="方正细等线简体"/>
          <w:color w:val="auto"/>
          <w:sz w:val="24"/>
          <w:u w:val="single"/>
          <w:lang w:val="en-US" w:eastAsia="zh-CN"/>
        </w:rPr>
        <w:t>2）、乙方凭合法有效的增值税专用发票收款，合法有效的增值税专用发票是甲方向乙方支付货款的必须凭证（即见票付款）。</w:t>
      </w:r>
    </w:p>
    <w:p w14:paraId="44D8264B">
      <w:pPr>
        <w:widowControl/>
        <w:spacing w:line="360" w:lineRule="auto"/>
        <w:ind w:firstLine="482"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 xml:space="preserve">4、申请人资格要求 </w:t>
      </w:r>
    </w:p>
    <w:p w14:paraId="419C8B98">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4.1 报价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5CD32E15">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4.2 </w:t>
      </w:r>
      <w:r>
        <w:rPr>
          <w:rFonts w:hint="eastAsia" w:ascii="方正细等线简体" w:hAnsi="方正细等线简体" w:eastAsia="方正细等线简体" w:cs="方正细等线简体"/>
          <w:color w:val="auto"/>
          <w:spacing w:val="10"/>
          <w:sz w:val="24"/>
          <w:szCs w:val="24"/>
        </w:rPr>
        <w:t>具</w:t>
      </w:r>
      <w:r>
        <w:rPr>
          <w:rFonts w:hint="eastAsia" w:ascii="方正细等线简体" w:hAnsi="方正细等线简体" w:eastAsia="方正细等线简体" w:cs="方正细等线简体"/>
          <w:color w:val="auto"/>
          <w:sz w:val="24"/>
          <w:szCs w:val="24"/>
          <w:lang w:val="en-US"/>
        </w:rPr>
        <w:t>有独立承担民事责任的能力；</w:t>
      </w:r>
    </w:p>
    <w:p w14:paraId="1B058171">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4.3 具有良好的商业信誉；</w:t>
      </w:r>
    </w:p>
    <w:p w14:paraId="5CFE67E2">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4.4 具有本项目供应能力；</w:t>
      </w:r>
    </w:p>
    <w:p w14:paraId="2A195697">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4.5 本次谈判不接受联合体申请。</w:t>
      </w:r>
    </w:p>
    <w:p w14:paraId="4E1A5200">
      <w:pPr>
        <w:widowControl/>
        <w:spacing w:line="360" w:lineRule="auto"/>
        <w:ind w:firstLine="482" w:firstLineChars="200"/>
        <w:jc w:val="both"/>
        <w:rPr>
          <w:rFonts w:hint="eastAsia" w:ascii="方正细等线简体" w:hAnsi="方正细等线简体" w:eastAsia="方正细等线简体" w:cs="方正细等线简体"/>
          <w:b/>
          <w:bCs/>
          <w:color w:val="auto"/>
          <w:sz w:val="24"/>
          <w:szCs w:val="24"/>
          <w:lang w:val="en-US" w:eastAsia="zh-CN"/>
        </w:rPr>
      </w:pPr>
      <w:bookmarkStart w:id="0" w:name="_Toc9984"/>
      <w:bookmarkStart w:id="1" w:name="_Toc24146"/>
      <w:bookmarkStart w:id="2" w:name="_Toc22751"/>
      <w:bookmarkStart w:id="3" w:name="_Toc28480"/>
      <w:bookmarkStart w:id="4" w:name="_Toc3648"/>
      <w:bookmarkStart w:id="5" w:name="_Toc8068"/>
      <w:bookmarkStart w:id="6" w:name="_Toc1390"/>
      <w:bookmarkStart w:id="7" w:name="_Toc10014_WPSOffice_Level3"/>
      <w:r>
        <w:rPr>
          <w:rFonts w:hint="eastAsia" w:ascii="方正细等线简体" w:hAnsi="方正细等线简体" w:eastAsia="方正细等线简体" w:cs="方正细等线简体"/>
          <w:b/>
          <w:bCs/>
          <w:color w:val="auto"/>
          <w:sz w:val="24"/>
          <w:szCs w:val="24"/>
          <w:lang w:val="en-US" w:eastAsia="zh-CN"/>
        </w:rPr>
        <w:t>5</w:t>
      </w:r>
      <w:r>
        <w:rPr>
          <w:rFonts w:hint="default" w:ascii="方正细等线简体" w:hAnsi="方正细等线简体" w:eastAsia="方正细等线简体" w:cs="方正细等线简体"/>
          <w:b/>
          <w:bCs/>
          <w:color w:val="auto"/>
          <w:sz w:val="24"/>
          <w:szCs w:val="24"/>
          <w:lang w:val="en-US" w:eastAsia="zh-CN"/>
        </w:rPr>
        <w:t>.</w:t>
      </w:r>
      <w:r>
        <w:rPr>
          <w:rFonts w:hint="eastAsia" w:ascii="方正细等线简体" w:hAnsi="方正细等线简体" w:eastAsia="方正细等线简体" w:cs="方正细等线简体"/>
          <w:b/>
          <w:bCs/>
          <w:color w:val="auto"/>
          <w:sz w:val="24"/>
          <w:szCs w:val="24"/>
          <w:lang w:val="en-US" w:eastAsia="zh-CN"/>
        </w:rPr>
        <w:t>采购</w:t>
      </w:r>
      <w:r>
        <w:rPr>
          <w:rFonts w:hint="default" w:ascii="方正细等线简体" w:hAnsi="方正细等线简体" w:eastAsia="方正细等线简体" w:cs="方正细等线简体"/>
          <w:b/>
          <w:bCs/>
          <w:color w:val="auto"/>
          <w:sz w:val="24"/>
          <w:szCs w:val="24"/>
          <w:lang w:val="en-US" w:eastAsia="zh-CN"/>
        </w:rPr>
        <w:t>文件的获取</w:t>
      </w:r>
      <w:bookmarkEnd w:id="0"/>
      <w:bookmarkEnd w:id="1"/>
      <w:bookmarkEnd w:id="2"/>
      <w:bookmarkEnd w:id="3"/>
      <w:bookmarkEnd w:id="4"/>
      <w:bookmarkEnd w:id="5"/>
      <w:bookmarkEnd w:id="6"/>
      <w:bookmarkEnd w:id="7"/>
    </w:p>
    <w:p w14:paraId="113EB91A">
      <w:pPr>
        <w:widowControl/>
        <w:spacing w:line="360" w:lineRule="auto"/>
        <w:ind w:firstLine="482"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b/>
          <w:bCs/>
          <w:color w:val="auto"/>
          <w:sz w:val="24"/>
          <w:szCs w:val="24"/>
          <w:lang w:val="en-US"/>
        </w:rPr>
        <w:t>时间：</w:t>
      </w:r>
      <w:r>
        <w:rPr>
          <w:rFonts w:hint="eastAsia" w:ascii="方正细等线简体" w:hAnsi="方正细等线简体" w:eastAsia="方正细等线简体" w:cs="方正细等线简体"/>
          <w:b/>
          <w:bCs/>
          <w:color w:val="auto"/>
          <w:sz w:val="24"/>
          <w:szCs w:val="24"/>
          <w:u w:val="single"/>
          <w:lang w:val="en-US"/>
        </w:rPr>
        <w:t>202</w:t>
      </w:r>
      <w:r>
        <w:rPr>
          <w:rFonts w:hint="eastAsia" w:ascii="方正细等线简体" w:hAnsi="方正细等线简体" w:eastAsia="方正细等线简体" w:cs="方正细等线简体"/>
          <w:b/>
          <w:bCs/>
          <w:color w:val="auto"/>
          <w:sz w:val="24"/>
          <w:szCs w:val="24"/>
          <w:u w:val="single"/>
          <w:lang w:val="en-US" w:eastAsia="zh-CN"/>
        </w:rPr>
        <w:t>6</w:t>
      </w:r>
      <w:r>
        <w:rPr>
          <w:rFonts w:hint="eastAsia" w:ascii="方正细等线简体" w:hAnsi="方正细等线简体" w:eastAsia="方正细等线简体" w:cs="方正细等线简体"/>
          <w:b/>
          <w:bCs/>
          <w:color w:val="auto"/>
          <w:sz w:val="24"/>
          <w:szCs w:val="24"/>
          <w:u w:val="single"/>
          <w:lang w:val="en-US"/>
        </w:rPr>
        <w:t>年</w:t>
      </w:r>
      <w:r>
        <w:rPr>
          <w:rFonts w:hint="eastAsia" w:ascii="方正细等线简体" w:hAnsi="方正细等线简体" w:eastAsia="方正细等线简体" w:cs="方正细等线简体"/>
          <w:b/>
          <w:bCs/>
          <w:color w:val="auto"/>
          <w:sz w:val="24"/>
          <w:szCs w:val="24"/>
          <w:u w:val="single"/>
          <w:lang w:val="en-US" w:eastAsia="zh-CN"/>
        </w:rPr>
        <w:t>7</w:t>
      </w:r>
      <w:r>
        <w:rPr>
          <w:rFonts w:hint="eastAsia" w:ascii="方正细等线简体" w:hAnsi="方正细等线简体" w:eastAsia="方正细等线简体" w:cs="方正细等线简体"/>
          <w:b/>
          <w:bCs/>
          <w:color w:val="auto"/>
          <w:sz w:val="24"/>
          <w:szCs w:val="24"/>
          <w:u w:val="single"/>
          <w:lang w:val="en-US"/>
        </w:rPr>
        <w:t>月</w:t>
      </w:r>
      <w:r>
        <w:rPr>
          <w:rFonts w:hint="eastAsia" w:ascii="方正细等线简体" w:hAnsi="方正细等线简体" w:eastAsia="方正细等线简体" w:cs="方正细等线简体"/>
          <w:b/>
          <w:bCs/>
          <w:color w:val="auto"/>
          <w:sz w:val="24"/>
          <w:szCs w:val="24"/>
          <w:u w:val="single"/>
          <w:lang w:val="en-US" w:eastAsia="zh-CN"/>
        </w:rPr>
        <w:t>21</w:t>
      </w:r>
      <w:r>
        <w:rPr>
          <w:rFonts w:hint="eastAsia" w:ascii="方正细等线简体" w:hAnsi="方正细等线简体" w:eastAsia="方正细等线简体" w:cs="方正细等线简体"/>
          <w:b/>
          <w:bCs/>
          <w:color w:val="auto"/>
          <w:sz w:val="24"/>
          <w:szCs w:val="24"/>
          <w:u w:val="single"/>
          <w:lang w:val="en-US"/>
        </w:rPr>
        <w:t>日</w:t>
      </w:r>
      <w:r>
        <w:rPr>
          <w:rFonts w:hint="eastAsia" w:ascii="方正细等线简体" w:hAnsi="方正细等线简体" w:eastAsia="方正细等线简体" w:cs="方正细等线简体"/>
          <w:b/>
          <w:bCs/>
          <w:color w:val="auto"/>
          <w:sz w:val="24"/>
          <w:szCs w:val="24"/>
          <w:u w:val="single"/>
          <w:lang w:val="en-US" w:eastAsia="zh-CN"/>
        </w:rPr>
        <w:t>至7月24日每日上午9:00至12:00时，下午14:00至17:00时</w:t>
      </w:r>
      <w:r>
        <w:rPr>
          <w:rFonts w:hint="eastAsia" w:ascii="方正细等线简体" w:hAnsi="方正细等线简体" w:eastAsia="方正细等线简体" w:cs="方正细等线简体"/>
          <w:b/>
          <w:bCs/>
          <w:color w:val="auto"/>
          <w:sz w:val="24"/>
          <w:szCs w:val="24"/>
          <w:u w:val="single"/>
          <w:lang w:val="en-US"/>
        </w:rPr>
        <w:t>（北京时间）</w:t>
      </w:r>
      <w:r>
        <w:rPr>
          <w:rFonts w:hint="eastAsia" w:ascii="方正细等线简体" w:hAnsi="方正细等线简体" w:eastAsia="方正细等线简体" w:cs="方正细等线简体"/>
          <w:color w:val="auto"/>
          <w:sz w:val="24"/>
          <w:szCs w:val="24"/>
          <w:lang w:val="en-US" w:eastAsia="zh-CN"/>
        </w:rPr>
        <w:t>；</w:t>
      </w:r>
    </w:p>
    <w:p w14:paraId="5A1034AD">
      <w:pPr>
        <w:widowControl/>
        <w:spacing w:line="360" w:lineRule="auto"/>
        <w:ind w:firstLine="482"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b/>
          <w:bCs/>
          <w:color w:val="auto"/>
          <w:sz w:val="24"/>
          <w:szCs w:val="24"/>
          <w:lang w:val="en-US"/>
        </w:rPr>
        <w:t>地点：</w:t>
      </w:r>
      <w:r>
        <w:rPr>
          <w:rFonts w:hint="eastAsia" w:ascii="方正细等线简体" w:hAnsi="方正细等线简体" w:eastAsia="方正细等线简体" w:cs="方正细等线简体"/>
          <w:b/>
          <w:bCs/>
          <w:color w:val="auto"/>
          <w:sz w:val="24"/>
          <w:szCs w:val="24"/>
          <w:u w:val="single"/>
          <w:lang w:val="en-US" w:eastAsia="zh-CN"/>
        </w:rPr>
        <w:t>遵义公路建设养护有限公司设备物资部</w:t>
      </w:r>
      <w:r>
        <w:rPr>
          <w:rFonts w:hint="eastAsia" w:ascii="方正细等线简体" w:hAnsi="方正细等线简体" w:eastAsia="方正细等线简体" w:cs="方正细等线简体"/>
          <w:b/>
          <w:bCs/>
          <w:color w:val="auto"/>
          <w:sz w:val="24"/>
          <w:szCs w:val="24"/>
          <w:u w:val="single"/>
          <w:lang w:val="en-US"/>
        </w:rPr>
        <w:t>（</w:t>
      </w:r>
      <w:r>
        <w:rPr>
          <w:rFonts w:hint="eastAsia" w:ascii="方正细等线简体" w:hAnsi="方正细等线简体" w:eastAsia="方正细等线简体" w:cs="方正细等线简体"/>
          <w:b/>
          <w:bCs/>
          <w:color w:val="auto"/>
          <w:sz w:val="24"/>
          <w:szCs w:val="24"/>
          <w:u w:val="single"/>
          <w:lang w:val="en-US" w:eastAsia="zh-CN"/>
        </w:rPr>
        <w:t>贵州省遵义市汇川区昆明路御景华庭二层2-1号</w:t>
      </w:r>
      <w:r>
        <w:rPr>
          <w:rFonts w:hint="eastAsia" w:ascii="方正细等线简体" w:hAnsi="方正细等线简体" w:eastAsia="方正细等线简体" w:cs="方正细等线简体"/>
          <w:b/>
          <w:bCs/>
          <w:color w:val="auto"/>
          <w:sz w:val="24"/>
          <w:szCs w:val="24"/>
          <w:u w:val="single"/>
          <w:lang w:val="en-US"/>
        </w:rPr>
        <w:t>）</w:t>
      </w:r>
      <w:r>
        <w:rPr>
          <w:rFonts w:hint="eastAsia" w:ascii="方正细等线简体" w:hAnsi="方正细等线简体" w:eastAsia="方正细等线简体" w:cs="方正细等线简体"/>
          <w:color w:val="auto"/>
          <w:sz w:val="24"/>
          <w:szCs w:val="24"/>
          <w:lang w:val="en-US" w:eastAsia="zh-CN"/>
        </w:rPr>
        <w:t>；</w:t>
      </w:r>
    </w:p>
    <w:p w14:paraId="489285B6">
      <w:pPr>
        <w:widowControl/>
        <w:spacing w:line="360" w:lineRule="auto"/>
        <w:ind w:firstLine="482" w:firstLineChars="200"/>
        <w:jc w:val="both"/>
        <w:rPr>
          <w:rFonts w:hint="eastAsia"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方式：</w:t>
      </w:r>
    </w:p>
    <w:p w14:paraId="52D3EE63">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1.</w:t>
      </w:r>
      <w:r>
        <w:rPr>
          <w:rFonts w:hint="eastAsia" w:ascii="方正细等线简体" w:hAnsi="方正细等线简体" w:eastAsia="方正细等线简体" w:cs="方正细等线简体"/>
          <w:color w:val="auto"/>
          <w:sz w:val="24"/>
          <w:szCs w:val="24"/>
          <w:lang w:val="en-US"/>
        </w:rPr>
        <w:t>现场获取，获取时须</w:t>
      </w:r>
      <w:r>
        <w:rPr>
          <w:rFonts w:hint="eastAsia" w:ascii="方正细等线简体" w:hAnsi="方正细等线简体" w:eastAsia="方正细等线简体" w:cs="方正细等线简体"/>
          <w:color w:val="auto"/>
          <w:sz w:val="24"/>
          <w:szCs w:val="24"/>
          <w:lang w:val="en-US" w:eastAsia="zh-CN"/>
        </w:rPr>
        <w:t>提供按本通知书后附的《确认通知》格式填写完整并</w:t>
      </w:r>
      <w:r>
        <w:rPr>
          <w:rFonts w:hint="eastAsia" w:ascii="方正细等线简体" w:hAnsi="方正细等线简体" w:eastAsia="方正细等线简体" w:cs="方正细等线简体"/>
          <w:color w:val="auto"/>
          <w:sz w:val="24"/>
          <w:szCs w:val="24"/>
          <w:lang w:val="en-US"/>
        </w:rPr>
        <w:t>加盖公章</w:t>
      </w:r>
      <w:r>
        <w:rPr>
          <w:rFonts w:hint="eastAsia" w:ascii="方正细等线简体" w:hAnsi="方正细等线简体" w:eastAsia="方正细等线简体" w:cs="方正细等线简体"/>
          <w:color w:val="auto"/>
          <w:sz w:val="24"/>
          <w:szCs w:val="24"/>
          <w:lang w:val="en-US" w:eastAsia="zh-CN"/>
        </w:rPr>
        <w:t>的《确认通知》；</w:t>
      </w:r>
    </w:p>
    <w:p w14:paraId="0E4D8467">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2.网上获取，通过网络联系方式联系采购人，通过网络信息传输软件获取邀标文件电子版。获取时须提供按本通知书后附的《确认通知》格式填写完整并加盖公章的《确认通知》通过电子邮件的方式发送至设备物资部采购联系人留存，采购联系人的邮箱：</w:t>
      </w:r>
      <w:r>
        <w:rPr>
          <w:rFonts w:hint="eastAsia" w:ascii="方正细等线简体" w:hAnsi="方正细等线简体" w:eastAsia="方正细等线简体" w:cs="方正细等线简体"/>
          <w:b/>
          <w:bCs/>
          <w:color w:val="auto"/>
          <w:sz w:val="24"/>
          <w:szCs w:val="24"/>
          <w:u w:val="single"/>
          <w:lang w:val="en-US" w:eastAsia="zh-CN"/>
        </w:rPr>
        <w:t>386085942@qq.com</w:t>
      </w:r>
      <w:r>
        <w:rPr>
          <w:rFonts w:hint="eastAsia" w:ascii="方正细等线简体" w:hAnsi="方正细等线简体" w:eastAsia="方正细等线简体" w:cs="方正细等线简体"/>
          <w:color w:val="auto"/>
          <w:sz w:val="24"/>
          <w:szCs w:val="24"/>
          <w:lang w:val="en-US" w:eastAsia="zh-CN"/>
        </w:rPr>
        <w:t>。未按规定响应参加的投标人投标视为无效。</w:t>
      </w:r>
    </w:p>
    <w:p w14:paraId="3236B74F">
      <w:pPr>
        <w:widowControl/>
        <w:spacing w:line="360" w:lineRule="auto"/>
        <w:ind w:firstLine="482"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eastAsia="zh-CN"/>
        </w:rPr>
        <w:t>6</w:t>
      </w:r>
      <w:r>
        <w:rPr>
          <w:rFonts w:hint="eastAsia" w:ascii="方正细等线简体" w:hAnsi="方正细等线简体" w:eastAsia="方正细等线简体" w:cs="方正细等线简体"/>
          <w:b/>
          <w:bCs/>
          <w:color w:val="auto"/>
          <w:sz w:val="24"/>
          <w:szCs w:val="24"/>
          <w:lang w:val="en-US"/>
        </w:rPr>
        <w:t>、响应文件递交</w:t>
      </w:r>
    </w:p>
    <w:p w14:paraId="61492307">
      <w:pPr>
        <w:widowControl/>
        <w:spacing w:line="360" w:lineRule="auto"/>
        <w:ind w:firstLine="480" w:firstLineChars="200"/>
        <w:jc w:val="both"/>
        <w:rPr>
          <w:rFonts w:ascii="方正细等线简体" w:hAnsi="方正细等线简体" w:eastAsia="方正细等线简体" w:cs="方正细等线简体"/>
          <w:bCs/>
          <w:color w:val="auto"/>
          <w:sz w:val="24"/>
          <w:szCs w:val="24"/>
          <w:u w:val="single"/>
        </w:rPr>
      </w:pPr>
      <w:r>
        <w:rPr>
          <w:rFonts w:hint="eastAsia" w:ascii="方正细等线简体" w:hAnsi="方正细等线简体" w:eastAsia="方正细等线简体" w:cs="方正细等线简体"/>
          <w:color w:val="auto"/>
          <w:sz w:val="24"/>
          <w:szCs w:val="24"/>
          <w:lang w:val="en-US" w:eastAsia="zh-CN"/>
        </w:rPr>
        <w:t>6</w:t>
      </w:r>
      <w:r>
        <w:rPr>
          <w:rFonts w:hint="eastAsia" w:ascii="方正细等线简体" w:hAnsi="方正细等线简体" w:eastAsia="方正细等线简体" w:cs="方正细等线简体"/>
          <w:color w:val="auto"/>
          <w:sz w:val="24"/>
          <w:szCs w:val="24"/>
          <w:lang w:val="en-US"/>
        </w:rPr>
        <w:t>.1 响应文件递交截止时间：</w:t>
      </w:r>
      <w:r>
        <w:rPr>
          <w:rFonts w:hint="eastAsia" w:ascii="方正细等线简体" w:hAnsi="方正细等线简体" w:eastAsia="方正细等线简体" w:cs="方正细等线简体"/>
          <w:b/>
          <w:bCs/>
          <w:color w:val="auto"/>
          <w:sz w:val="24"/>
          <w:szCs w:val="24"/>
          <w:u w:val="single"/>
          <w:lang w:val="en-US" w:eastAsia="zh-CN"/>
        </w:rPr>
        <w:t>2026年07月27日</w:t>
      </w:r>
      <w:r>
        <w:rPr>
          <w:rFonts w:hint="eastAsia" w:ascii="方正细等线简体" w:hAnsi="方正细等线简体" w:eastAsia="方正细等线简体" w:cs="方正细等线简体"/>
          <w:color w:val="auto"/>
          <w:sz w:val="24"/>
          <w:szCs w:val="24"/>
          <w:u w:val="single"/>
          <w:lang w:val="en-US"/>
        </w:rPr>
        <w:t>14时</w:t>
      </w:r>
      <w:r>
        <w:rPr>
          <w:rFonts w:hint="eastAsia" w:ascii="方正细等线简体" w:hAnsi="方正细等线简体" w:eastAsia="方正细等线简体" w:cs="方正细等线简体"/>
          <w:color w:val="auto"/>
          <w:sz w:val="24"/>
          <w:szCs w:val="24"/>
          <w:u w:val="single"/>
          <w:lang w:val="en-US" w:eastAsia="zh-CN"/>
        </w:rPr>
        <w:t>3</w:t>
      </w:r>
      <w:r>
        <w:rPr>
          <w:rFonts w:hint="eastAsia" w:ascii="方正细等线简体" w:hAnsi="方正细等线简体" w:eastAsia="方正细等线简体" w:cs="方正细等线简体"/>
          <w:color w:val="auto"/>
          <w:sz w:val="24"/>
          <w:szCs w:val="24"/>
          <w:u w:val="single"/>
          <w:lang w:val="en-US"/>
        </w:rPr>
        <w:t>0分</w:t>
      </w:r>
      <w:r>
        <w:rPr>
          <w:rFonts w:hint="eastAsia" w:ascii="方正细等线简体" w:hAnsi="方正细等线简体" w:eastAsia="方正细等线简体" w:cs="方正细等线简体"/>
          <w:color w:val="auto"/>
          <w:sz w:val="24"/>
          <w:szCs w:val="24"/>
          <w:lang w:val="en-US"/>
        </w:rPr>
        <w:t>，投交地址：</w:t>
      </w:r>
      <w:r>
        <w:rPr>
          <w:rFonts w:hint="eastAsia" w:ascii="方正细等线简体" w:hAnsi="方正细等线简体" w:eastAsia="方正细等线简体" w:cs="方正细等线简体"/>
          <w:color w:val="auto"/>
          <w:sz w:val="24"/>
          <w:szCs w:val="24"/>
          <w:u w:val="single"/>
        </w:rPr>
        <w:t>遵义公路建设养护有限公司设备物资部。</w:t>
      </w:r>
    </w:p>
    <w:p w14:paraId="15A97051">
      <w:pPr>
        <w:widowControl/>
        <w:spacing w:line="360" w:lineRule="auto"/>
        <w:ind w:firstLine="480"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color w:val="auto"/>
          <w:sz w:val="24"/>
          <w:szCs w:val="24"/>
          <w:lang w:val="en-US" w:eastAsia="zh-CN"/>
        </w:rPr>
        <w:t>6</w:t>
      </w:r>
      <w:r>
        <w:rPr>
          <w:rFonts w:hint="eastAsia" w:ascii="方正细等线简体" w:hAnsi="方正细等线简体" w:eastAsia="方正细等线简体" w:cs="方正细等线简体"/>
          <w:color w:val="auto"/>
          <w:sz w:val="24"/>
          <w:szCs w:val="24"/>
          <w:lang w:val="en-US"/>
        </w:rPr>
        <w:t>.2 逾期送达的或者未送达指定地点的响应文件，询价人不予受理。</w:t>
      </w:r>
    </w:p>
    <w:p w14:paraId="3C6927F4">
      <w:pPr>
        <w:widowControl/>
        <w:spacing w:line="360" w:lineRule="auto"/>
        <w:ind w:firstLine="482" w:firstLineChars="200"/>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b/>
          <w:bCs/>
          <w:color w:val="auto"/>
          <w:sz w:val="24"/>
          <w:szCs w:val="24"/>
          <w:lang w:val="en-US" w:eastAsia="zh-CN"/>
        </w:rPr>
        <w:t>7</w:t>
      </w:r>
      <w:r>
        <w:rPr>
          <w:rFonts w:hint="eastAsia" w:ascii="方正细等线简体" w:hAnsi="方正细等线简体" w:eastAsia="方正细等线简体" w:cs="方正细等线简体"/>
          <w:b/>
          <w:bCs/>
          <w:color w:val="auto"/>
          <w:sz w:val="24"/>
          <w:szCs w:val="24"/>
          <w:lang w:val="en-US"/>
        </w:rPr>
        <w:t>、联系方式</w:t>
      </w:r>
    </w:p>
    <w:p w14:paraId="5270F8CB">
      <w:pPr>
        <w:widowControl/>
        <w:spacing w:line="360" w:lineRule="auto"/>
        <w:ind w:left="960" w:hanging="960" w:hangingChars="400"/>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购买方：</w:t>
      </w:r>
      <w:r>
        <w:rPr>
          <w:rFonts w:hint="eastAsia" w:ascii="方正细等线简体" w:hAnsi="方正细等线简体" w:eastAsia="方正细等线简体" w:cs="方正细等线简体"/>
          <w:color w:val="auto"/>
          <w:sz w:val="24"/>
          <w:szCs w:val="24"/>
          <w:u w:val="single"/>
        </w:rPr>
        <w:t xml:space="preserve">遵义公路建设养护有限公司           </w:t>
      </w:r>
    </w:p>
    <w:p w14:paraId="26A4AB9F">
      <w:pPr>
        <w:widowControl/>
        <w:spacing w:line="360" w:lineRule="auto"/>
        <w:ind w:left="960" w:hanging="960" w:hangingChars="400"/>
        <w:rPr>
          <w:rFonts w:ascii="方正细等线简体" w:hAnsi="方正细等线简体" w:eastAsia="方正细等线简体" w:cs="方正细等线简体"/>
          <w:color w:val="auto"/>
          <w:spacing w:val="-5"/>
          <w:sz w:val="24"/>
          <w:szCs w:val="24"/>
          <w:lang w:val="en-US"/>
        </w:rPr>
      </w:pPr>
      <w:r>
        <w:rPr>
          <w:rFonts w:hint="eastAsia" w:ascii="方正细等线简体" w:hAnsi="方正细等线简体" w:eastAsia="方正细等线简体" w:cs="方正细等线简体"/>
          <w:color w:val="auto"/>
          <w:sz w:val="24"/>
          <w:szCs w:val="24"/>
          <w:lang w:val="en-US"/>
        </w:rPr>
        <w:t>地  址：</w:t>
      </w:r>
      <w:r>
        <w:rPr>
          <w:rFonts w:hint="eastAsia" w:ascii="方正细等线简体" w:hAnsi="方正细等线简体" w:eastAsia="方正细等线简体" w:cs="方正细等线简体"/>
          <w:color w:val="auto"/>
          <w:sz w:val="24"/>
          <w:szCs w:val="24"/>
          <w:u w:val="single"/>
          <w:lang w:val="en-US"/>
        </w:rPr>
        <w:t>遵义市汇川区昆明路御景华庭二层2-1号</w:t>
      </w:r>
    </w:p>
    <w:p w14:paraId="00652FAD">
      <w:pPr>
        <w:widowControl/>
        <w:spacing w:line="360" w:lineRule="auto"/>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联系人：</w:t>
      </w:r>
      <w:r>
        <w:rPr>
          <w:rFonts w:hint="eastAsia" w:ascii="方正细等线简体" w:hAnsi="方正细等线简体" w:eastAsia="方正细等线简体" w:cs="方正细等线简体"/>
          <w:color w:val="auto"/>
          <w:sz w:val="24"/>
          <w:szCs w:val="24"/>
          <w:u w:val="single"/>
          <w:lang w:val="en-US" w:eastAsia="zh-CN"/>
        </w:rPr>
        <w:t>苟 国 甚</w:t>
      </w:r>
      <w:r>
        <w:rPr>
          <w:rFonts w:hint="eastAsia" w:ascii="方正细等线简体" w:hAnsi="方正细等线简体" w:eastAsia="方正细等线简体" w:cs="方正细等线简体"/>
          <w:color w:val="auto"/>
          <w:sz w:val="24"/>
          <w:szCs w:val="24"/>
          <w:u w:val="single"/>
          <w:lang w:val="en-US"/>
        </w:rPr>
        <w:t xml:space="preserve">                           </w:t>
      </w:r>
    </w:p>
    <w:p w14:paraId="2F8D622E">
      <w:pPr>
        <w:widowControl/>
        <w:spacing w:line="360" w:lineRule="auto"/>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电  话：</w:t>
      </w:r>
      <w:r>
        <w:rPr>
          <w:rFonts w:hint="eastAsia" w:ascii="方正细等线简体" w:hAnsi="方正细等线简体" w:eastAsia="方正细等线简体" w:cs="方正细等线简体"/>
          <w:color w:val="auto"/>
          <w:sz w:val="24"/>
          <w:szCs w:val="24"/>
          <w:u w:val="single"/>
          <w:lang w:val="en-US" w:eastAsia="zh-CN"/>
        </w:rPr>
        <w:t>15085600361</w:t>
      </w:r>
      <w:r>
        <w:rPr>
          <w:rFonts w:hint="eastAsia" w:ascii="方正细等线简体" w:hAnsi="方正细等线简体" w:eastAsia="方正细等线简体" w:cs="方正细等线简体"/>
          <w:color w:val="auto"/>
          <w:sz w:val="24"/>
          <w:szCs w:val="24"/>
          <w:u w:val="single"/>
          <w:lang w:val="en-US"/>
        </w:rPr>
        <w:t xml:space="preserve">                   </w:t>
      </w:r>
      <w:r>
        <w:rPr>
          <w:rFonts w:hint="eastAsia" w:ascii="方正细等线简体" w:hAnsi="方正细等线简体" w:eastAsia="方正细等线简体" w:cs="方正细等线简体"/>
          <w:color w:val="auto"/>
          <w:sz w:val="24"/>
          <w:szCs w:val="24"/>
          <w:u w:val="single"/>
          <w:lang w:val="en-US" w:eastAsia="zh-CN"/>
        </w:rPr>
        <w:t xml:space="preserve">  </w:t>
      </w:r>
      <w:r>
        <w:rPr>
          <w:rFonts w:hint="eastAsia" w:ascii="方正细等线简体" w:hAnsi="方正细等线简体" w:eastAsia="方正细等线简体" w:cs="方正细等线简体"/>
          <w:color w:val="auto"/>
          <w:sz w:val="24"/>
          <w:szCs w:val="24"/>
          <w:u w:val="single"/>
          <w:lang w:val="en-US"/>
        </w:rPr>
        <w:t xml:space="preserve">   </w:t>
      </w:r>
    </w:p>
    <w:p w14:paraId="3ADC0E96">
      <w:pPr>
        <w:widowControl/>
        <w:spacing w:line="360" w:lineRule="auto"/>
        <w:ind w:left="240" w:hanging="240" w:hangingChars="100"/>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                                           </w:t>
      </w:r>
    </w:p>
    <w:p w14:paraId="7AFF37A4">
      <w:pPr>
        <w:widowControl/>
        <w:spacing w:line="360" w:lineRule="auto"/>
        <w:ind w:left="240" w:hanging="240" w:hangingChars="100"/>
        <w:jc w:val="right"/>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bCs/>
          <w:color w:val="auto"/>
          <w:sz w:val="24"/>
          <w:szCs w:val="24"/>
          <w:lang w:val="en-US"/>
        </w:rPr>
        <w:t xml:space="preserve">                </w:t>
      </w:r>
      <w:r>
        <w:rPr>
          <w:rFonts w:hint="eastAsia" w:ascii="方正细等线简体" w:hAnsi="方正细等线简体" w:eastAsia="方正细等线简体" w:cs="方正细等线简体"/>
          <w:bCs/>
          <w:color w:val="auto"/>
          <w:sz w:val="24"/>
          <w:szCs w:val="24"/>
        </w:rPr>
        <w:t>遵义公路建设养护有限公司</w:t>
      </w:r>
      <w:r>
        <w:rPr>
          <w:rFonts w:hint="eastAsia" w:ascii="方正细等线简体" w:hAnsi="方正细等线简体" w:eastAsia="方正细等线简体" w:cs="方正细等线简体"/>
          <w:bCs/>
          <w:color w:val="auto"/>
          <w:sz w:val="24"/>
          <w:szCs w:val="24"/>
          <w:lang w:val="en-US"/>
        </w:rPr>
        <w:t xml:space="preserve">                                    </w:t>
      </w:r>
    </w:p>
    <w:p w14:paraId="14D15CB5">
      <w:pPr>
        <w:widowControl/>
        <w:spacing w:line="360" w:lineRule="auto"/>
        <w:ind w:left="240" w:hanging="240" w:hangingChars="100"/>
        <w:jc w:val="center"/>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                                              </w:t>
      </w:r>
      <w:r>
        <w:rPr>
          <w:rFonts w:hint="eastAsia" w:ascii="方正细等线简体" w:hAnsi="方正细等线简体" w:eastAsia="方正细等线简体" w:cs="方正细等线简体"/>
          <w:color w:val="auto"/>
          <w:sz w:val="24"/>
          <w:szCs w:val="24"/>
          <w:lang w:val="en-US" w:eastAsia="zh-CN"/>
        </w:rPr>
        <w:t xml:space="preserve">2026年07月21日 </w:t>
      </w:r>
      <w:r>
        <w:rPr>
          <w:rFonts w:hint="eastAsia" w:ascii="方正细等线简体" w:hAnsi="方正细等线简体" w:eastAsia="方正细等线简体" w:cs="方正细等线简体"/>
          <w:color w:val="auto"/>
          <w:sz w:val="24"/>
          <w:szCs w:val="24"/>
          <w:lang w:val="en-US"/>
        </w:rPr>
        <w:t xml:space="preserve"> </w:t>
      </w:r>
    </w:p>
    <w:p w14:paraId="0F54C526"/>
    <w:p w14:paraId="11C66C1B"/>
    <w:p w14:paraId="4F508964"/>
    <w:p w14:paraId="1BAE619E"/>
    <w:p w14:paraId="19DC4555"/>
    <w:p w14:paraId="76A65043"/>
    <w:p w14:paraId="6B3A2BDC"/>
    <w:p w14:paraId="65E3FA67"/>
    <w:p w14:paraId="2A1CB034"/>
    <w:p w14:paraId="5C1C59A9"/>
    <w:p w14:paraId="7715828F"/>
    <w:p w14:paraId="0ED36ABC"/>
    <w:p w14:paraId="44893667"/>
    <w:p w14:paraId="0F0B8638"/>
    <w:p w14:paraId="3B2629EA"/>
    <w:p w14:paraId="6BAE9391"/>
    <w:p w14:paraId="1864A7A5"/>
    <w:p w14:paraId="7192123A"/>
    <w:p w14:paraId="0808C5DB"/>
    <w:p w14:paraId="1FA04E08"/>
    <w:p w14:paraId="1B1BEAD1"/>
    <w:p w14:paraId="24192CEF"/>
    <w:p w14:paraId="0D10E87B"/>
    <w:p w14:paraId="29B6792A"/>
    <w:p w14:paraId="69FFCABB"/>
    <w:p w14:paraId="65CD2854"/>
    <w:p w14:paraId="410336CD">
      <w:bookmarkStart w:id="8" w:name="_GoBack"/>
      <w:bookmarkEnd w:id="8"/>
    </w:p>
    <w:p w14:paraId="74B2C512">
      <w:pPr>
        <w:spacing w:line="240" w:lineRule="auto"/>
        <w:ind w:right="480"/>
        <w:jc w:val="left"/>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附件1   确认通知</w:t>
      </w:r>
    </w:p>
    <w:p w14:paraId="49D2D3C9">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240" w:lineRule="auto"/>
        <w:ind w:right="57"/>
        <w:jc w:val="center"/>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确 认 通 知</w:t>
      </w:r>
    </w:p>
    <w:p w14:paraId="500D5D15">
      <w:pPr>
        <w:keepNext w:val="0"/>
        <w:keepLines w:val="0"/>
        <w:pageBreakBefore w:val="0"/>
        <w:widowControl w:val="0"/>
        <w:kinsoku/>
        <w:wordWrap/>
        <w:overflowPunct/>
        <w:topLinePunct w:val="0"/>
        <w:autoSpaceDE/>
        <w:autoSpaceDN/>
        <w:bidi w:val="0"/>
        <w:adjustRightInd w:val="0"/>
        <w:snapToGrid w:val="0"/>
        <w:spacing w:line="360" w:lineRule="auto"/>
        <w:ind w:right="57"/>
        <w:jc w:val="left"/>
        <w:textAlignment w:val="baseline"/>
        <w:rPr>
          <w:rFonts w:hint="eastAsia" w:ascii="宋体" w:hAnsi="宋体" w:eastAsia="宋体" w:cs="宋体"/>
          <w:b w:val="0"/>
          <w:bCs w:val="0"/>
          <w:sz w:val="28"/>
          <w:szCs w:val="28"/>
          <w:highlight w:val="none"/>
          <w:lang w:val="en-US" w:eastAsia="zh-CN"/>
        </w:rPr>
      </w:pPr>
      <w:r>
        <w:rPr>
          <w:rFonts w:hint="eastAsia" w:ascii="宋体" w:hAnsi="宋体" w:eastAsia="宋体" w:cs="宋体"/>
          <w:b/>
          <w:bCs/>
          <w:sz w:val="28"/>
          <w:szCs w:val="28"/>
          <w:u w:val="single"/>
          <w:lang w:val="en-US" w:eastAsia="zh-CN"/>
        </w:rPr>
        <w:t>遵义公路建设养护有限公司</w:t>
      </w:r>
      <w:r>
        <w:rPr>
          <w:rFonts w:hint="eastAsia" w:ascii="宋体" w:hAnsi="宋体" w:eastAsia="宋体" w:cs="宋体"/>
          <w:b w:val="0"/>
          <w:bCs w:val="0"/>
          <w:sz w:val="28"/>
          <w:szCs w:val="28"/>
          <w:lang w:val="en-US" w:eastAsia="zh-CN"/>
        </w:rPr>
        <w:t>（采购人</w:t>
      </w:r>
      <w:r>
        <w:rPr>
          <w:rFonts w:hint="eastAsia" w:ascii="宋体" w:hAnsi="宋体" w:eastAsia="宋体" w:cs="宋体"/>
          <w:b w:val="0"/>
          <w:bCs w:val="0"/>
          <w:sz w:val="28"/>
          <w:szCs w:val="28"/>
          <w:highlight w:val="none"/>
          <w:lang w:val="en-US" w:eastAsia="zh-CN"/>
        </w:rPr>
        <w:t>名称）：</w:t>
      </w:r>
    </w:p>
    <w:p w14:paraId="2A1FAB9D">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highlight w:val="none"/>
          <w:lang w:val="en-US" w:eastAsia="zh-CN"/>
        </w:rPr>
        <w:t>我方已于</w:t>
      </w:r>
      <w:r>
        <w:rPr>
          <w:rFonts w:hint="eastAsia" w:ascii="宋体" w:hAnsi="宋体" w:eastAsia="宋体" w:cs="宋体"/>
          <w:sz w:val="28"/>
          <w:szCs w:val="28"/>
          <w:highlight w:val="none"/>
          <w:u w:val="single"/>
          <w:lang w:val="en-US" w:eastAsia="zh-CN"/>
        </w:rPr>
        <w:t xml:space="preserve"> 2026</w:t>
      </w:r>
      <w:r>
        <w:rPr>
          <w:rFonts w:hint="eastAsia" w:ascii="宋体" w:hAnsi="宋体" w:eastAsia="宋体" w:cs="宋体"/>
          <w:sz w:val="28"/>
          <w:szCs w:val="28"/>
          <w:highlight w:val="none"/>
          <w:u w:val="none"/>
          <w:lang w:val="en-US" w:eastAsia="zh-CN"/>
        </w:rPr>
        <w:t>年</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月</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日收到你方</w:t>
      </w:r>
      <w:r>
        <w:rPr>
          <w:rFonts w:hint="eastAsia" w:ascii="宋体" w:hAnsi="宋体" w:eastAsia="宋体" w:cs="宋体"/>
          <w:sz w:val="28"/>
          <w:szCs w:val="28"/>
          <w:highlight w:val="none"/>
          <w:u w:val="single"/>
          <w:lang w:val="en-US" w:eastAsia="zh-CN"/>
        </w:rPr>
        <w:t xml:space="preserve"> 2026</w:t>
      </w:r>
      <w:r>
        <w:rPr>
          <w:rFonts w:hint="eastAsia" w:ascii="宋体" w:hAnsi="宋体" w:eastAsia="宋体" w:cs="宋体"/>
          <w:sz w:val="28"/>
          <w:szCs w:val="28"/>
          <w:highlight w:val="none"/>
          <w:u w:val="none"/>
          <w:lang w:val="en-US" w:eastAsia="zh-CN"/>
        </w:rPr>
        <w:t>年</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月</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日发出的</w:t>
      </w:r>
      <w:r>
        <w:rPr>
          <w:rFonts w:hint="eastAsia" w:ascii="宋体" w:hAnsi="宋体" w:eastAsia="宋体" w:cs="宋体"/>
          <w:b/>
          <w:bCs/>
          <w:sz w:val="28"/>
          <w:szCs w:val="28"/>
          <w:u w:val="single"/>
          <w:lang w:val="en-US" w:eastAsia="zh-CN"/>
        </w:rPr>
        <w:t>遵义公路建设养护有限公司贵州省遵义公路管理局2026年路面改善、S305线路面提升工程、G243正安两河口至土坪公路路面改造工程项目</w:t>
      </w:r>
      <w:r>
        <w:rPr>
          <w:rFonts w:hint="eastAsia" w:cs="宋体"/>
          <w:b/>
          <w:bCs/>
          <w:sz w:val="28"/>
          <w:szCs w:val="28"/>
          <w:u w:val="single"/>
          <w:lang w:val="en-US" w:eastAsia="zh-CN"/>
        </w:rPr>
        <w:t>波形护栏</w:t>
      </w:r>
      <w:r>
        <w:rPr>
          <w:rFonts w:hint="eastAsia" w:ascii="宋体" w:hAnsi="宋体" w:eastAsia="宋体" w:cs="宋体"/>
          <w:b/>
          <w:bCs/>
          <w:sz w:val="28"/>
          <w:szCs w:val="28"/>
          <w:u w:val="single"/>
          <w:lang w:val="en-US" w:eastAsia="zh-CN"/>
        </w:rPr>
        <w:t>采购</w:t>
      </w:r>
      <w:r>
        <w:rPr>
          <w:rFonts w:hint="eastAsia" w:ascii="宋体" w:hAnsi="宋体" w:eastAsia="宋体" w:cs="宋体"/>
          <w:sz w:val="28"/>
          <w:szCs w:val="28"/>
          <w:u w:val="none"/>
          <w:lang w:val="en-US" w:eastAsia="zh-CN"/>
        </w:rPr>
        <w:t>（项目名称）</w:t>
      </w:r>
      <w:r>
        <w:rPr>
          <w:rFonts w:hint="eastAsia" w:ascii="宋体" w:hAnsi="宋体" w:eastAsia="宋体" w:cs="宋体"/>
          <w:b w:val="0"/>
          <w:bCs w:val="0"/>
          <w:sz w:val="28"/>
          <w:szCs w:val="28"/>
          <w:u w:val="none"/>
          <w:lang w:val="en-US" w:eastAsia="zh-CN"/>
        </w:rPr>
        <w:t>竞</w:t>
      </w:r>
      <w:r>
        <w:rPr>
          <w:rFonts w:hint="eastAsia" w:cs="宋体"/>
          <w:b w:val="0"/>
          <w:bCs w:val="0"/>
          <w:sz w:val="28"/>
          <w:szCs w:val="28"/>
          <w:u w:val="none"/>
          <w:lang w:val="en-US" w:eastAsia="zh-CN"/>
        </w:rPr>
        <w:t>价</w:t>
      </w:r>
      <w:r>
        <w:rPr>
          <w:rFonts w:hint="eastAsia" w:ascii="宋体" w:hAnsi="宋体" w:eastAsia="宋体" w:cs="宋体"/>
          <w:b w:val="0"/>
          <w:bCs w:val="0"/>
          <w:sz w:val="28"/>
          <w:szCs w:val="28"/>
          <w:u w:val="none"/>
          <w:lang w:val="en-US" w:eastAsia="zh-CN"/>
        </w:rPr>
        <w:t>邀请通知书</w:t>
      </w:r>
      <w:r>
        <w:rPr>
          <w:rFonts w:hint="eastAsia" w:ascii="宋体" w:hAnsi="宋体" w:eastAsia="宋体" w:cs="宋体"/>
          <w:sz w:val="28"/>
          <w:szCs w:val="28"/>
          <w:u w:val="none"/>
          <w:lang w:val="en-US" w:eastAsia="zh-CN"/>
        </w:rPr>
        <w:t>，并确认</w:t>
      </w:r>
      <w:r>
        <w:rPr>
          <w:rFonts w:hint="eastAsia" w:ascii="宋体" w:hAnsi="宋体" w:eastAsia="宋体" w:cs="宋体"/>
          <w:b/>
          <w:bCs/>
          <w:sz w:val="28"/>
          <w:szCs w:val="28"/>
          <w:u w:val="single"/>
          <w:lang w:val="en-US" w:eastAsia="zh-CN"/>
        </w:rPr>
        <w:t xml:space="preserve">            </w:t>
      </w:r>
      <w:r>
        <w:rPr>
          <w:rFonts w:hint="eastAsia" w:ascii="宋体" w:hAnsi="宋体" w:eastAsia="宋体" w:cs="宋体"/>
          <w:sz w:val="28"/>
          <w:szCs w:val="28"/>
          <w:u w:val="none"/>
          <w:lang w:val="en-US" w:eastAsia="zh-CN"/>
        </w:rPr>
        <w:t>（参加/不参加）竞谈。</w:t>
      </w:r>
    </w:p>
    <w:p w14:paraId="1F76D758">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b/>
          <w:bCs/>
          <w:sz w:val="28"/>
          <w:szCs w:val="28"/>
          <w:u w:val="none"/>
          <w:lang w:val="en-US" w:eastAsia="zh-CN"/>
        </w:rPr>
      </w:pPr>
      <w:r>
        <w:rPr>
          <w:rFonts w:hint="eastAsia" w:ascii="宋体" w:hAnsi="宋体" w:eastAsia="宋体" w:cs="宋体"/>
          <w:sz w:val="28"/>
          <w:szCs w:val="28"/>
          <w:u w:val="none"/>
          <w:lang w:val="en-US" w:eastAsia="zh-CN"/>
        </w:rPr>
        <w:t>特此确认。</w:t>
      </w:r>
    </w:p>
    <w:p w14:paraId="4BB41F42">
      <w:pPr>
        <w:keepNext w:val="0"/>
        <w:keepLines w:val="0"/>
        <w:pageBreakBefore w:val="0"/>
        <w:widowControl w:val="0"/>
        <w:kinsoku/>
        <w:wordWrap/>
        <w:overflowPunct/>
        <w:topLinePunct w:val="0"/>
        <w:autoSpaceDE/>
        <w:autoSpaceDN/>
        <w:bidi w:val="0"/>
        <w:adjustRightInd w:val="0"/>
        <w:snapToGrid w:val="0"/>
        <w:spacing w:line="360" w:lineRule="auto"/>
        <w:ind w:right="57" w:firstLine="562" w:firstLineChars="200"/>
        <w:jc w:val="left"/>
        <w:textAlignment w:val="baseline"/>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与本次竞</w:t>
      </w:r>
      <w:r>
        <w:rPr>
          <w:rFonts w:hint="eastAsia" w:cs="宋体"/>
          <w:b/>
          <w:bCs/>
          <w:sz w:val="28"/>
          <w:szCs w:val="28"/>
          <w:u w:val="none"/>
          <w:lang w:val="en-US" w:eastAsia="zh-CN"/>
        </w:rPr>
        <w:t>价</w:t>
      </w:r>
      <w:r>
        <w:rPr>
          <w:rFonts w:hint="eastAsia" w:ascii="宋体" w:hAnsi="宋体" w:eastAsia="宋体" w:cs="宋体"/>
          <w:b/>
          <w:bCs/>
          <w:sz w:val="28"/>
          <w:szCs w:val="28"/>
          <w:u w:val="none"/>
          <w:lang w:val="en-US" w:eastAsia="zh-CN"/>
        </w:rPr>
        <w:t>有关的一切正式往来文件请联系：</w:t>
      </w:r>
    </w:p>
    <w:p w14:paraId="7E51813C">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single"/>
          <w:lang w:val="en-US" w:eastAsia="zh-CN"/>
        </w:rPr>
      </w:pPr>
      <w:r>
        <w:rPr>
          <w:rFonts w:hint="eastAsia" w:ascii="宋体" w:hAnsi="宋体" w:eastAsia="宋体" w:cs="宋体"/>
          <w:sz w:val="28"/>
          <w:szCs w:val="28"/>
          <w:u w:val="none"/>
          <w:lang w:val="en-US" w:eastAsia="zh-CN"/>
        </w:rPr>
        <w:t>联 系 人：</w:t>
      </w:r>
      <w:r>
        <w:rPr>
          <w:rFonts w:hint="eastAsia" w:ascii="宋体" w:hAnsi="宋体" w:eastAsia="宋体" w:cs="宋体"/>
          <w:sz w:val="28"/>
          <w:szCs w:val="28"/>
          <w:u w:val="single"/>
          <w:lang w:val="en-US" w:eastAsia="zh-CN"/>
        </w:rPr>
        <w:t xml:space="preserve">                         </w:t>
      </w:r>
    </w:p>
    <w:p w14:paraId="0DC7CED2">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联系电话：</w:t>
      </w:r>
      <w:r>
        <w:rPr>
          <w:rFonts w:hint="eastAsia" w:ascii="宋体" w:hAnsi="宋体" w:eastAsia="宋体" w:cs="宋体"/>
          <w:sz w:val="28"/>
          <w:szCs w:val="28"/>
          <w:u w:val="single"/>
          <w:lang w:val="en-US" w:eastAsia="zh-CN"/>
        </w:rPr>
        <w:t xml:space="preserve">                         </w:t>
      </w:r>
    </w:p>
    <w:p w14:paraId="6697EF87">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电子邮箱：</w:t>
      </w:r>
      <w:r>
        <w:rPr>
          <w:rFonts w:hint="eastAsia" w:ascii="宋体" w:hAnsi="宋体" w:eastAsia="宋体" w:cs="宋体"/>
          <w:sz w:val="28"/>
          <w:szCs w:val="28"/>
          <w:u w:val="single"/>
          <w:lang w:val="en-US" w:eastAsia="zh-CN"/>
        </w:rPr>
        <w:t xml:space="preserve">                         </w:t>
      </w:r>
    </w:p>
    <w:p w14:paraId="13E231B0">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p>
    <w:p w14:paraId="45DE320E">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p>
    <w:p w14:paraId="36B069CB">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righ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供应商名称：</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（盖单位章）</w:t>
      </w:r>
    </w:p>
    <w:p w14:paraId="07706F66">
      <w:pPr>
        <w:keepNext w:val="0"/>
        <w:keepLines w:val="0"/>
        <w:pageBreakBefore w:val="0"/>
        <w:kinsoku/>
        <w:overflowPunct/>
        <w:topLinePunct w:val="0"/>
        <w:autoSpaceDE/>
        <w:autoSpaceDN/>
        <w:bidi w:val="0"/>
        <w:adjustRightInd/>
        <w:snapToGrid w:val="0"/>
        <w:spacing w:line="380" w:lineRule="exact"/>
        <w:jc w:val="right"/>
        <w:textAlignment w:val="auto"/>
        <w:rPr>
          <w:rFonts w:hint="eastAsia" w:ascii="宋体" w:hAnsi="宋体" w:eastAsia="宋体" w:cs="宋体"/>
          <w:b/>
          <w:bCs/>
          <w:color w:val="0070C0"/>
          <w:sz w:val="28"/>
          <w:szCs w:val="28"/>
          <w:highlight w:val="none"/>
        </w:rPr>
      </w:pPr>
      <w:r>
        <w:rPr>
          <w:rFonts w:hint="eastAsia" w:ascii="宋体" w:hAnsi="宋体" w:eastAsia="宋体" w:cs="宋体"/>
          <w:sz w:val="28"/>
          <w:szCs w:val="28"/>
          <w:u w:val="single"/>
          <w:lang w:val="en-US" w:eastAsia="zh-CN"/>
        </w:rPr>
        <w:t xml:space="preserve"> 2026</w:t>
      </w:r>
      <w:r>
        <w:rPr>
          <w:rFonts w:hint="eastAsia" w:ascii="宋体" w:hAnsi="宋体" w:eastAsia="宋体" w:cs="宋体"/>
          <w:sz w:val="28"/>
          <w:szCs w:val="28"/>
          <w:u w:val="none"/>
          <w:lang w:val="en-US" w:eastAsia="zh-CN"/>
        </w:rPr>
        <w:t>年</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日</w:t>
      </w:r>
    </w:p>
    <w:p w14:paraId="204F1EC0">
      <w:pPr>
        <w:keepNext w:val="0"/>
        <w:keepLines w:val="0"/>
        <w:pageBreakBefore w:val="0"/>
        <w:widowControl/>
        <w:kinsoku/>
        <w:wordWrap/>
        <w:overflowPunct/>
        <w:topLinePunct w:val="0"/>
        <w:autoSpaceDE/>
        <w:autoSpaceDN/>
        <w:bidi w:val="0"/>
        <w:adjustRightInd/>
        <w:snapToGrid w:val="0"/>
        <w:spacing w:line="410" w:lineRule="exact"/>
        <w:ind w:firstLine="840" w:firstLineChars="300"/>
        <w:textAlignment w:val="auto"/>
        <w:rPr>
          <w:rFonts w:hint="eastAsia" w:ascii="宋体" w:hAnsi="宋体" w:eastAsia="宋体" w:cs="宋体"/>
          <w:kern w:val="0"/>
          <w:sz w:val="28"/>
          <w:szCs w:val="28"/>
          <w:highlight w:val="none"/>
          <w:u w:val="single"/>
        </w:rPr>
      </w:pPr>
    </w:p>
    <w:p w14:paraId="46192584">
      <w:pPr>
        <w:widowControl w:val="0"/>
        <w:wordWrap/>
        <w:autoSpaceDE w:val="0"/>
        <w:autoSpaceDN w:val="0"/>
        <w:adjustRightInd w:val="0"/>
        <w:snapToGrid/>
        <w:spacing w:line="360" w:lineRule="auto"/>
        <w:textAlignment w:val="auto"/>
        <w:rPr>
          <w:rFonts w:hint="eastAsia" w:ascii="仿宋" w:hAnsi="仿宋" w:eastAsia="仿宋" w:cs="仿宋"/>
          <w:bCs/>
          <w:kern w:val="0"/>
          <w:sz w:val="30"/>
          <w:szCs w:val="30"/>
          <w:highlight w:val="none"/>
          <w:u w:val="none"/>
          <w:lang w:val="en-US" w:eastAsia="zh-CN"/>
        </w:rPr>
      </w:pPr>
      <w:r>
        <w:rPr>
          <w:rFonts w:hint="eastAsia" w:ascii="宋体" w:hAnsi="宋体" w:eastAsia="宋体" w:cs="宋体"/>
          <w:sz w:val="28"/>
          <w:szCs w:val="28"/>
        </w:rPr>
        <w:br w:type="page"/>
      </w:r>
      <w:r>
        <w:rPr>
          <w:rFonts w:hint="eastAsia" w:ascii="仿宋" w:hAnsi="仿宋" w:eastAsia="仿宋" w:cs="仿宋"/>
          <w:bCs/>
          <w:kern w:val="0"/>
          <w:sz w:val="30"/>
          <w:szCs w:val="30"/>
          <w:highlight w:val="none"/>
          <w:u w:val="none"/>
          <w:lang w:val="en-US" w:eastAsia="zh-CN"/>
        </w:rPr>
        <w:t>附件2：法定代表人授权委托书</w:t>
      </w:r>
    </w:p>
    <w:p w14:paraId="0502BAAB">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outlineLvl w:val="9"/>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法定代表人授权委托书</w:t>
      </w:r>
    </w:p>
    <w:p w14:paraId="7FCB7C45">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采购人名称</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w:t>
      </w:r>
    </w:p>
    <w:p w14:paraId="42AE0B7A">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rPr>
        <w:t>（</w:t>
      </w:r>
      <w:r>
        <w:rPr>
          <w:rFonts w:hint="eastAsia" w:ascii="宋体" w:hAnsi="宋体" w:eastAsia="宋体" w:cs="宋体"/>
          <w:color w:val="auto"/>
          <w:sz w:val="24"/>
          <w:szCs w:val="24"/>
          <w:u w:val="none"/>
          <w:lang w:eastAsia="zh-CN"/>
        </w:rPr>
        <w:t>供应商</w:t>
      </w:r>
      <w:r>
        <w:rPr>
          <w:rFonts w:hint="eastAsia" w:ascii="宋体" w:hAnsi="宋体" w:eastAsia="宋体" w:cs="宋体"/>
          <w:color w:val="auto"/>
          <w:sz w:val="24"/>
          <w:szCs w:val="24"/>
          <w:u w:val="none"/>
        </w:rPr>
        <w:t>全称）</w:t>
      </w:r>
      <w:r>
        <w:rPr>
          <w:rFonts w:hint="eastAsia" w:ascii="宋体" w:hAnsi="宋体" w:eastAsia="宋体" w:cs="宋体"/>
          <w:color w:val="auto"/>
          <w:sz w:val="24"/>
          <w:szCs w:val="24"/>
          <w:u w:val="none"/>
          <w:lang w:val="en-US" w:eastAsia="zh-CN"/>
        </w:rPr>
        <w:t>的</w:t>
      </w: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rPr>
        <w:t>姓名</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职务</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rPr>
        <w:t>授权</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委托代理人</w:t>
      </w:r>
      <w:r>
        <w:rPr>
          <w:rFonts w:hint="eastAsia" w:ascii="宋体" w:hAnsi="宋体" w:eastAsia="宋体" w:cs="宋体"/>
          <w:color w:val="auto"/>
          <w:sz w:val="24"/>
          <w:szCs w:val="24"/>
          <w:u w:val="none"/>
        </w:rPr>
        <w:t>姓名</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rPr>
        <w:t>身份证号码）为本公司合法代理人，参加贵方组织的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（采购名称）</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活动，代表本公司处理</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活动中的一切事宜。</w:t>
      </w:r>
    </w:p>
    <w:p w14:paraId="73CAAE6B">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本授权委托书签章即生效，委托</w:t>
      </w:r>
      <w:r>
        <w:rPr>
          <w:rFonts w:hint="eastAsia" w:ascii="宋体" w:hAnsi="宋体" w:eastAsia="宋体" w:cs="宋体"/>
          <w:sz w:val="24"/>
          <w:szCs w:val="24"/>
          <w:lang w:val="en-US" w:eastAsia="zh-CN"/>
        </w:rPr>
        <w:t>代理</w:t>
      </w:r>
      <w:r>
        <w:rPr>
          <w:rFonts w:hint="eastAsia" w:ascii="宋体" w:hAnsi="宋体" w:eastAsia="宋体" w:cs="宋体"/>
          <w:sz w:val="24"/>
          <w:szCs w:val="24"/>
        </w:rPr>
        <w:t>人无转委托权。</w:t>
      </w:r>
    </w:p>
    <w:p w14:paraId="7B6CCBC4">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附：法定代表人及委托代理人身份证正、反面扫描复印件</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FD9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6" w:hRule="atLeast"/>
        </w:trPr>
        <w:tc>
          <w:tcPr>
            <w:tcW w:w="4474" w:type="dxa"/>
            <w:noWrap w:val="0"/>
            <w:vAlign w:val="top"/>
          </w:tcPr>
          <w:p w14:paraId="69732576">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法定代表人身份证扫描复印件正面</w:t>
            </w:r>
          </w:p>
          <w:p w14:paraId="49CA08F0">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p>
        </w:tc>
        <w:tc>
          <w:tcPr>
            <w:tcW w:w="4474" w:type="dxa"/>
            <w:noWrap w:val="0"/>
            <w:vAlign w:val="top"/>
          </w:tcPr>
          <w:p w14:paraId="23C78754">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法定代表人身份证扫描复印件反面</w:t>
            </w:r>
          </w:p>
          <w:p w14:paraId="4ACFD1BB">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p>
        </w:tc>
      </w:tr>
      <w:tr w14:paraId="42BB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4474" w:type="dxa"/>
            <w:noWrap w:val="0"/>
            <w:vAlign w:val="top"/>
          </w:tcPr>
          <w:p w14:paraId="6F77E6B0">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委托代理人身份证扫描复印件正面</w:t>
            </w:r>
          </w:p>
          <w:p w14:paraId="4788C230">
            <w:pPr>
              <w:pStyle w:val="1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sz w:val="24"/>
                <w:szCs w:val="24"/>
                <w:vertAlign w:val="baseline"/>
                <w:lang w:val="en-US" w:eastAsia="zh-CN"/>
              </w:rPr>
            </w:pPr>
          </w:p>
        </w:tc>
        <w:tc>
          <w:tcPr>
            <w:tcW w:w="4474" w:type="dxa"/>
            <w:noWrap w:val="0"/>
            <w:vAlign w:val="top"/>
          </w:tcPr>
          <w:p w14:paraId="289B96EC">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委托代理人身份证扫描复印件反面</w:t>
            </w:r>
          </w:p>
          <w:p w14:paraId="37EA4032">
            <w:pPr>
              <w:pStyle w:val="1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sz w:val="24"/>
                <w:szCs w:val="24"/>
                <w:vertAlign w:val="baseline"/>
                <w:lang w:val="en-US" w:eastAsia="zh-CN"/>
              </w:rPr>
            </w:pPr>
          </w:p>
        </w:tc>
      </w:tr>
    </w:tbl>
    <w:p w14:paraId="567D9788">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注：身份证复印件如为粘贴的，须在身份证复印件与本页接缝处加盖公章；</w:t>
      </w:r>
    </w:p>
    <w:p w14:paraId="617078AC">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供应商名称（公章）： </w:t>
      </w:r>
    </w:p>
    <w:p w14:paraId="6AB4AA46">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法定代表人（签字或签章）：             </w:t>
      </w:r>
    </w:p>
    <w:p w14:paraId="5EEAFA30">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被授权代表（签字）： </w:t>
      </w:r>
    </w:p>
    <w:p w14:paraId="300B75A9">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日期：    年   月   日</w:t>
      </w:r>
    </w:p>
    <w:p w14:paraId="1C93624C">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80" w:firstLineChars="100"/>
        <w:textAlignment w:val="auto"/>
        <w:outlineLvl w:val="9"/>
        <w:rPr>
          <w:rFonts w:hint="eastAsia" w:ascii="Arial" w:hAnsi="宋体" w:cs="Arial"/>
          <w:color w:val="auto"/>
          <w:sz w:val="28"/>
          <w:szCs w:val="28"/>
        </w:rPr>
      </w:pPr>
    </w:p>
    <w:p w14:paraId="3FB82851">
      <w:pPr>
        <w:widowControl w:val="0"/>
        <w:wordWrap/>
        <w:autoSpaceDE w:val="0"/>
        <w:autoSpaceDN w:val="0"/>
        <w:adjustRightInd w:val="0"/>
        <w:snapToGrid/>
        <w:spacing w:line="360" w:lineRule="auto"/>
        <w:textAlignment w:val="auto"/>
        <w:rPr>
          <w:rFonts w:hint="eastAsia" w:ascii="仿宋" w:hAnsi="仿宋" w:eastAsia="仿宋" w:cs="仿宋"/>
          <w:bCs/>
          <w:kern w:val="0"/>
          <w:sz w:val="30"/>
          <w:szCs w:val="30"/>
          <w:highlight w:val="none"/>
          <w:u w:val="none"/>
          <w:lang w:val="en-US" w:eastAsia="zh-CN"/>
        </w:rPr>
      </w:pPr>
      <w:r>
        <w:rPr>
          <w:rFonts w:hint="eastAsia" w:ascii="仿宋" w:hAnsi="仿宋" w:eastAsia="仿宋" w:cs="仿宋"/>
          <w:bCs/>
          <w:kern w:val="0"/>
          <w:sz w:val="30"/>
          <w:szCs w:val="30"/>
          <w:highlight w:val="none"/>
          <w:u w:val="none"/>
          <w:lang w:val="en-US" w:eastAsia="zh-CN"/>
        </w:rPr>
        <w:t>附件3：营业执照（盖单位章）</w:t>
      </w:r>
    </w:p>
    <w:p w14:paraId="24E24A92">
      <w:pPr>
        <w:bidi w:val="0"/>
        <w:ind w:firstLine="348" w:firstLineChars="0"/>
        <w:jc w:val="left"/>
        <w:rPr>
          <w:lang w:val="en-US" w:eastAsia="zh-CN"/>
        </w:rPr>
      </w:pPr>
    </w:p>
    <w:p w14:paraId="7EB4E935">
      <w:pPr>
        <w:keepNext w:val="0"/>
        <w:keepLines w:val="0"/>
        <w:pageBreakBefore w:val="0"/>
        <w:widowControl/>
        <w:kinsoku/>
        <w:wordWrap/>
        <w:overflowPunct/>
        <w:topLinePunct w:val="0"/>
        <w:autoSpaceDE/>
        <w:autoSpaceDN/>
        <w:bidi w:val="0"/>
        <w:adjustRightInd/>
        <w:snapToGrid/>
        <w:spacing w:before="63" w:line="360" w:lineRule="exact"/>
        <w:ind w:left="2" w:firstLine="560"/>
        <w:jc w:val="both"/>
        <w:rPr>
          <w:rFonts w:hint="eastAsia" w:ascii="宋体" w:hAnsi="宋体" w:eastAsia="宋体" w:cs="宋体"/>
          <w:sz w:val="28"/>
          <w:szCs w:val="28"/>
          <w:lang w:val="en-US"/>
        </w:rPr>
      </w:pPr>
    </w:p>
    <w:p w14:paraId="09D62D54">
      <w:pPr>
        <w:spacing w:line="360" w:lineRule="auto"/>
        <w:rPr>
          <w:color w:val="auto"/>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书宋简体">
    <w:altName w:val="宋体"/>
    <w:panose1 w:val="00000000000000000000"/>
    <w:charset w:val="86"/>
    <w:family w:val="auto"/>
    <w:pitch w:val="default"/>
    <w:sig w:usb0="00000000" w:usb1="00000000" w:usb2="0000001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方正细等线简体">
    <w:altName w:val="宋体"/>
    <w:panose1 w:val="00000000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方正细等线简体">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1098034"/>
      <w:docPartObj>
        <w:docPartGallery w:val="autotext"/>
      </w:docPartObj>
    </w:sdtPr>
    <w:sdtContent>
      <w:sdt>
        <w:sdtPr>
          <w:id w:val="-1"/>
          <w:docPartObj>
            <w:docPartGallery w:val="autotext"/>
          </w:docPartObj>
        </w:sdtPr>
        <w:sdtContent>
          <w:p w14:paraId="414625F3">
            <w:pPr>
              <w:pStyle w:val="5"/>
              <w:jc w:val="center"/>
            </w:pPr>
            <w: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t xml:space="preserve"> / </w:t>
            </w:r>
            <w:r>
              <w:rPr>
                <w:b/>
                <w:bCs/>
                <w:sz w:val="24"/>
                <w:szCs w:val="24"/>
              </w:rPr>
              <w:fldChar w:fldCharType="begin"/>
            </w:r>
            <w:r>
              <w:rPr>
                <w:b/>
                <w:bCs/>
              </w:rPr>
              <w:instrText xml:space="preserve">NUMPAGES</w:instrText>
            </w:r>
            <w:r>
              <w:rPr>
                <w:b/>
                <w:bCs/>
                <w:sz w:val="24"/>
                <w:szCs w:val="24"/>
              </w:rPr>
              <w:fldChar w:fldCharType="separate"/>
            </w:r>
            <w:r>
              <w:rPr>
                <w:b/>
                <w:bCs/>
              </w:rPr>
              <w:t>10</w:t>
            </w:r>
            <w:r>
              <w:rPr>
                <w:b/>
                <w:bCs/>
                <w:sz w:val="24"/>
                <w:szCs w:val="24"/>
              </w:rPr>
              <w:fldChar w:fldCharType="end"/>
            </w:r>
          </w:p>
        </w:sdtContent>
      </w:sdt>
    </w:sdtContent>
  </w:sdt>
  <w:p w14:paraId="08261A89">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6717E">
    <w:pPr>
      <w:pStyle w:val="6"/>
      <w:jc w:val="both"/>
      <w:rPr>
        <w:rFonts w:ascii="方正细等线简体" w:hAnsi="方正细等线简体" w:eastAsia="方正细等线简体" w:cs="方正细等线简体"/>
        <w:lang w:val="en-US"/>
      </w:rPr>
    </w:pPr>
    <w:r>
      <w:rPr>
        <w:rFonts w:hint="eastAsia" w:ascii="方正细等线简体" w:hAnsi="方正细等线简体" w:eastAsia="方正细等线简体" w:cs="方正细等线简体"/>
      </w:rPr>
      <w:t>遵义</w:t>
    </w:r>
    <w:r>
      <w:rPr>
        <w:rFonts w:hint="eastAsia" w:ascii="方正细等线简体" w:hAnsi="方正细等线简体" w:eastAsia="方正细等线简体" w:cs="方正细等线简体"/>
        <w:lang w:val="en-US"/>
      </w:rPr>
      <w:t>公路建设养护有限公司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yYmFhMzZhOGQ3NzFmNzA3ZDZmZDVjOGNhODQ5NGEifQ=="/>
  </w:docVars>
  <w:rsids>
    <w:rsidRoot w:val="00B57B3E"/>
    <w:rsid w:val="0009516D"/>
    <w:rsid w:val="00143073"/>
    <w:rsid w:val="001A0B46"/>
    <w:rsid w:val="001A61CE"/>
    <w:rsid w:val="001E2BB3"/>
    <w:rsid w:val="002C4F32"/>
    <w:rsid w:val="0030035F"/>
    <w:rsid w:val="00310D88"/>
    <w:rsid w:val="003B3C55"/>
    <w:rsid w:val="00400714"/>
    <w:rsid w:val="004429AF"/>
    <w:rsid w:val="00443BEC"/>
    <w:rsid w:val="00487167"/>
    <w:rsid w:val="004B443C"/>
    <w:rsid w:val="00577D24"/>
    <w:rsid w:val="005E621A"/>
    <w:rsid w:val="00654D4B"/>
    <w:rsid w:val="00697B45"/>
    <w:rsid w:val="007327E0"/>
    <w:rsid w:val="00736263"/>
    <w:rsid w:val="007775B2"/>
    <w:rsid w:val="007D50BC"/>
    <w:rsid w:val="008076DA"/>
    <w:rsid w:val="008C3E4F"/>
    <w:rsid w:val="009C3BFD"/>
    <w:rsid w:val="00AF638B"/>
    <w:rsid w:val="00B04AA2"/>
    <w:rsid w:val="00B0770D"/>
    <w:rsid w:val="00B34998"/>
    <w:rsid w:val="00B57B3E"/>
    <w:rsid w:val="00BD7D9F"/>
    <w:rsid w:val="00CD4016"/>
    <w:rsid w:val="00D67E09"/>
    <w:rsid w:val="00F22F23"/>
    <w:rsid w:val="00FB69D3"/>
    <w:rsid w:val="02FD671D"/>
    <w:rsid w:val="03D60954"/>
    <w:rsid w:val="086F33D7"/>
    <w:rsid w:val="092475C1"/>
    <w:rsid w:val="0D97671F"/>
    <w:rsid w:val="0E146CF6"/>
    <w:rsid w:val="15F6595B"/>
    <w:rsid w:val="16E40F45"/>
    <w:rsid w:val="173B3F18"/>
    <w:rsid w:val="18EF13B2"/>
    <w:rsid w:val="1FAB5721"/>
    <w:rsid w:val="24326543"/>
    <w:rsid w:val="3171546D"/>
    <w:rsid w:val="33FF82AD"/>
    <w:rsid w:val="388D2FD0"/>
    <w:rsid w:val="38FB262F"/>
    <w:rsid w:val="3EC314F9"/>
    <w:rsid w:val="401855D9"/>
    <w:rsid w:val="433919FF"/>
    <w:rsid w:val="443A4889"/>
    <w:rsid w:val="4BAB3A41"/>
    <w:rsid w:val="51CA1573"/>
    <w:rsid w:val="54F92DC6"/>
    <w:rsid w:val="553C7DEC"/>
    <w:rsid w:val="59647D01"/>
    <w:rsid w:val="65D57295"/>
    <w:rsid w:val="679F9E01"/>
    <w:rsid w:val="682361A3"/>
    <w:rsid w:val="6BFB9FBC"/>
    <w:rsid w:val="6C8718B8"/>
    <w:rsid w:val="6EC802E2"/>
    <w:rsid w:val="6FCFAC5A"/>
    <w:rsid w:val="72D51220"/>
    <w:rsid w:val="72E67DE7"/>
    <w:rsid w:val="77105438"/>
    <w:rsid w:val="78E140E5"/>
    <w:rsid w:val="7E943E1B"/>
    <w:rsid w:val="AEDF0F61"/>
    <w:rsid w:val="AEFECCBD"/>
    <w:rsid w:val="DCCF03BB"/>
    <w:rsid w:val="E3DFE1F3"/>
    <w:rsid w:val="F2EFD45E"/>
    <w:rsid w:val="F7FB7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zh-CN" w:eastAsia="zh-CN" w:bidi="zh-CN"/>
    </w:rPr>
  </w:style>
  <w:style w:type="paragraph" w:styleId="2">
    <w:name w:val="heading 1"/>
    <w:basedOn w:val="1"/>
    <w:next w:val="1"/>
    <w:qFormat/>
    <w:uiPriority w:val="0"/>
    <w:pPr>
      <w:keepNext/>
      <w:keepLines/>
      <w:spacing w:before="160" w:after="160"/>
      <w:jc w:val="center"/>
      <w:outlineLvl w:val="0"/>
    </w:pPr>
    <w:rPr>
      <w:rFonts w:ascii="黑体" w:hAnsi="宋体" w:cs="Times New Roman"/>
      <w:b/>
      <w:bCs/>
      <w:kern w:val="44"/>
      <w:sz w:val="36"/>
      <w:szCs w:val="44"/>
    </w:rPr>
  </w:style>
  <w:style w:type="paragraph" w:styleId="3">
    <w:name w:val="heading 2"/>
    <w:basedOn w:val="1"/>
    <w:next w:val="1"/>
    <w:link w:val="13"/>
    <w:qFormat/>
    <w:uiPriority w:val="1"/>
    <w:pPr>
      <w:ind w:left="759"/>
      <w:outlineLvl w:val="1"/>
    </w:pPr>
    <w:rPr>
      <w:rFonts w:ascii="仿宋" w:hAnsi="仿宋" w:eastAsia="仿宋" w:cs="仿宋"/>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2"/>
    <w:qFormat/>
    <w:uiPriority w:val="1"/>
    <w:rPr>
      <w:sz w:val="28"/>
      <w:szCs w:val="28"/>
    </w:rPr>
  </w:style>
  <w:style w:type="paragraph" w:styleId="5">
    <w:name w:val="footer"/>
    <w:basedOn w:val="1"/>
    <w:link w:val="11"/>
    <w:unhideWhenUsed/>
    <w:qFormat/>
    <w:uiPriority w:val="99"/>
    <w:pPr>
      <w:tabs>
        <w:tab w:val="center" w:pos="4153"/>
        <w:tab w:val="right" w:pos="8306"/>
      </w:tabs>
      <w:snapToGrid w:val="0"/>
    </w:pPr>
    <w:rPr>
      <w:sz w:val="18"/>
      <w:szCs w:val="18"/>
    </w:rPr>
  </w:style>
  <w:style w:type="paragraph" w:styleId="6">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6"/>
    <w:qFormat/>
    <w:uiPriority w:val="0"/>
    <w:rPr>
      <w:sz w:val="18"/>
      <w:szCs w:val="18"/>
    </w:rPr>
  </w:style>
  <w:style w:type="character" w:customStyle="1" w:styleId="11">
    <w:name w:val="页脚 Char"/>
    <w:basedOn w:val="9"/>
    <w:link w:val="5"/>
    <w:qFormat/>
    <w:uiPriority w:val="99"/>
    <w:rPr>
      <w:sz w:val="18"/>
      <w:szCs w:val="18"/>
    </w:rPr>
  </w:style>
  <w:style w:type="character" w:customStyle="1" w:styleId="12">
    <w:name w:val="正文文本 Char"/>
    <w:basedOn w:val="9"/>
    <w:link w:val="4"/>
    <w:qFormat/>
    <w:uiPriority w:val="1"/>
    <w:rPr>
      <w:rFonts w:ascii="宋体" w:hAnsi="宋体" w:eastAsia="宋体" w:cs="宋体"/>
      <w:kern w:val="0"/>
      <w:sz w:val="28"/>
      <w:szCs w:val="28"/>
      <w:lang w:val="zh-CN" w:bidi="zh-CN"/>
    </w:rPr>
  </w:style>
  <w:style w:type="character" w:customStyle="1" w:styleId="13">
    <w:name w:val="标题 2 Char"/>
    <w:basedOn w:val="9"/>
    <w:link w:val="3"/>
    <w:qFormat/>
    <w:uiPriority w:val="1"/>
    <w:rPr>
      <w:rFonts w:ascii="仿宋" w:hAnsi="仿宋" w:eastAsia="仿宋" w:cs="仿宋"/>
      <w:kern w:val="0"/>
      <w:sz w:val="32"/>
      <w:szCs w:val="32"/>
      <w:lang w:val="zh-CN" w:bidi="zh-CN"/>
    </w:rPr>
  </w:style>
  <w:style w:type="paragraph" w:customStyle="1" w:styleId="14">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paragraph" w:customStyle="1" w:styleId="15">
    <w:name w:val="Normal_9"/>
    <w:qFormat/>
    <w:uiPriority w:val="0"/>
    <w:pPr>
      <w:spacing w:before="120" w:after="240"/>
      <w:jc w:val="both"/>
    </w:pPr>
    <w:rPr>
      <w:rFonts w:ascii="Calibri" w:hAnsi="Calibri" w:eastAsia="Calibri" w:cs="Times New Roman"/>
      <w:sz w:val="22"/>
      <w:szCs w:val="22"/>
      <w:lang w:val="en-US" w:eastAsia="en-US" w:bidi="ar-SA"/>
    </w:rPr>
  </w:style>
  <w:style w:type="paragraph" w:styleId="16">
    <w:name w:val="List Paragraph"/>
    <w:basedOn w:val="1"/>
    <w:qFormat/>
    <w:uiPriority w:val="1"/>
    <w:pPr>
      <w:ind w:left="213" w:firstLine="560"/>
    </w:pPr>
  </w:style>
  <w:style w:type="paragraph" w:customStyle="1" w:styleId="17">
    <w:name w:val="正文文本缩进1"/>
    <w:basedOn w:val="1"/>
    <w:qFormat/>
    <w:uiPriority w:val="1624"/>
    <w:pPr>
      <w:spacing w:line="380" w:lineRule="exact"/>
      <w:ind w:left="0" w:right="0" w:firstLine="480"/>
    </w:pPr>
    <w:rPr>
      <w:rFonts w:eastAsia="方正书宋简体"/>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1848</Words>
  <Characters>2099</Characters>
  <Lines>33</Lines>
  <Paragraphs>9</Paragraphs>
  <TotalTime>2</TotalTime>
  <ScaleCrop>false</ScaleCrop>
  <LinksUpToDate>false</LinksUpToDate>
  <CharactersWithSpaces>2582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2020-09-07T08:16:00Z</dcterms:created>
  <dc:creator>9</dc:creator>
  <cp:lastModifiedBy>揪一揪</cp:lastModifiedBy>
  <cp:lastPrinted>2023-05-09T01:11:00Z</cp:lastPrinted>
  <dcterms:modified xsi:type="dcterms:W3CDTF">2026-07-21T03:47:59Z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E90CEC963683CABDE9E65E6A1D332EF5</vt:lpwstr>
  </property>
  <property fmtid="{D5CDD505-2E9C-101B-9397-08002B2CF9AE}" pid="4" name="KSOTemplateDocerSaveRecord">
    <vt:lpwstr>eyJoZGlkIjoiOTYyYmFhMzZhOGQ3NzFmNzA3ZDZmZDVjOGNhODQ5NGEiLCJ1c2VySWQiOiI0MjE4Mjk1OTMifQ==</vt:lpwstr>
  </property>
</Properties>
</file>